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6C238D" w14:paraId="329BCA5C" w14:textId="77777777" w:rsidTr="0047741D">
        <w:trPr>
          <w:gridAfter w:val="1"/>
          <w:wAfter w:w="2835" w:type="dxa"/>
          <w:cantSplit/>
          <w:trHeight w:val="569"/>
        </w:trPr>
        <w:tc>
          <w:tcPr>
            <w:tcW w:w="4786" w:type="dxa"/>
            <w:shd w:val="clear" w:color="auto" w:fill="BFBFBF"/>
            <w:vAlign w:val="center"/>
          </w:tcPr>
          <w:p w14:paraId="329BCA5A" w14:textId="77777777" w:rsidR="002F5C5E" w:rsidRPr="009E2B84" w:rsidRDefault="00662775" w:rsidP="00AC4A99">
            <w:pPr>
              <w:keepNext/>
              <w:shd w:val="clear" w:color="auto" w:fill="BFBFBF"/>
              <w:jc w:val="center"/>
              <w:outlineLvl w:val="0"/>
              <w:rPr>
                <w:b/>
              </w:rPr>
            </w:pPr>
            <w:r>
              <w:rPr>
                <w:noProof/>
              </w:rPr>
              <w:drawing>
                <wp:anchor distT="0" distB="0" distL="114300" distR="114300" simplePos="0" relativeHeight="251658240" behindDoc="1" locked="0" layoutInCell="0" allowOverlap="1" wp14:anchorId="329BCAE6" wp14:editId="329BCAE7">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18489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329BCA5B" w14:textId="77777777" w:rsidR="002F5C5E" w:rsidRPr="009E2B84" w:rsidRDefault="00662775" w:rsidP="00AC4A99">
            <w:pPr>
              <w:jc w:val="center"/>
              <w:rPr>
                <w:b/>
              </w:rPr>
            </w:pPr>
            <w:r w:rsidRPr="009E2B84">
              <w:rPr>
                <w:b/>
              </w:rPr>
              <w:t>ON</w:t>
            </w:r>
          </w:p>
        </w:tc>
      </w:tr>
      <w:tr w:rsidR="006C238D" w14:paraId="329BCA5F" w14:textId="77777777" w:rsidTr="0047741D">
        <w:trPr>
          <w:gridAfter w:val="1"/>
          <w:wAfter w:w="2835" w:type="dxa"/>
          <w:cantSplit/>
          <w:trHeight w:val="654"/>
        </w:trPr>
        <w:tc>
          <w:tcPr>
            <w:tcW w:w="4786" w:type="dxa"/>
            <w:tcBorders>
              <w:bottom w:val="nil"/>
            </w:tcBorders>
            <w:vAlign w:val="center"/>
          </w:tcPr>
          <w:p w14:paraId="329BCA5D" w14:textId="77777777" w:rsidR="002F5C5E" w:rsidRPr="006B58F6" w:rsidRDefault="00662775" w:rsidP="006B58F6">
            <w:pPr>
              <w:jc w:val="center"/>
              <w:rPr>
                <w:b/>
              </w:rPr>
            </w:pPr>
            <w:r w:rsidRPr="006B58F6">
              <w:rPr>
                <w:b/>
              </w:rPr>
              <w:fldChar w:fldCharType="begin"/>
            </w:r>
            <w:r w:rsidRPr="006B58F6">
              <w:rPr>
                <w:b/>
              </w:rPr>
              <w:instrText xml:space="preserve"> DOCPROPERTY  CommitteeName  \* MERGEFORMAT </w:instrText>
            </w:r>
            <w:r w:rsidRPr="006B58F6">
              <w:rPr>
                <w:b/>
              </w:rPr>
              <w:fldChar w:fldCharType="separate"/>
            </w:r>
            <w:r w:rsidRPr="006B58F6">
              <w:rPr>
                <w:b/>
              </w:rPr>
              <w:t>Governance Committee</w:t>
            </w:r>
            <w:r w:rsidRPr="006B58F6">
              <w:rPr>
                <w:b/>
              </w:rPr>
              <w:fldChar w:fldCharType="end"/>
            </w:r>
          </w:p>
        </w:tc>
        <w:tc>
          <w:tcPr>
            <w:tcW w:w="2268" w:type="dxa"/>
            <w:gridSpan w:val="2"/>
            <w:tcBorders>
              <w:bottom w:val="nil"/>
            </w:tcBorders>
            <w:vAlign w:val="center"/>
          </w:tcPr>
          <w:p w14:paraId="329BCA5E" w14:textId="4D9BCF1F" w:rsidR="006B58F6" w:rsidRPr="006B58F6" w:rsidRDefault="00662775" w:rsidP="006B58F6">
            <w:pPr>
              <w:jc w:val="center"/>
              <w:rPr>
                <w:b/>
              </w:rPr>
            </w:pPr>
            <w:r w:rsidRPr="006B58F6">
              <w:rPr>
                <w:b/>
              </w:rPr>
              <w:fldChar w:fldCharType="begin"/>
            </w:r>
            <w:r w:rsidRPr="006B58F6">
              <w:rPr>
                <w:b/>
              </w:rPr>
              <w:instrText xml:space="preserve"> DOCPROPERTY  </w:instrText>
            </w:r>
            <w:r>
              <w:rPr>
                <w:b/>
              </w:rPr>
              <w:instrText>"</w:instrText>
            </w:r>
            <w:r w:rsidRPr="006B58F6">
              <w:rPr>
                <w:b/>
              </w:rPr>
              <w:instrText>MeetingDate</w:instrText>
            </w:r>
            <w:r>
              <w:rPr>
                <w:b/>
              </w:rPr>
              <w:instrText>"\@"d MMMM yyyy"</w:instrText>
            </w:r>
            <w:r w:rsidRPr="006B58F6">
              <w:rPr>
                <w:b/>
              </w:rPr>
              <w:instrText xml:space="preserve">  \* MERGEFORMAT </w:instrText>
            </w:r>
            <w:r w:rsidRPr="006B58F6">
              <w:rPr>
                <w:b/>
              </w:rPr>
              <w:fldChar w:fldCharType="separate"/>
            </w:r>
            <w:r w:rsidR="00C84885">
              <w:rPr>
                <w:b/>
              </w:rPr>
              <w:t>8</w:t>
            </w:r>
            <w:r w:rsidRPr="006B58F6">
              <w:rPr>
                <w:b/>
              </w:rPr>
              <w:t xml:space="preserve"> Ju</w:t>
            </w:r>
            <w:r w:rsidR="00C84885">
              <w:rPr>
                <w:b/>
              </w:rPr>
              <w:t>ly</w:t>
            </w:r>
            <w:r w:rsidRPr="006B58F6">
              <w:rPr>
                <w:b/>
              </w:rPr>
              <w:t xml:space="preserve"> 2020</w:t>
            </w:r>
            <w:r w:rsidRPr="006B58F6">
              <w:rPr>
                <w:b/>
              </w:rPr>
              <w:fldChar w:fldCharType="end"/>
            </w:r>
            <w:r>
              <w:rPr>
                <w:b/>
              </w:rPr>
              <w:t xml:space="preserve"> </w:t>
            </w:r>
          </w:p>
        </w:tc>
      </w:tr>
      <w:tr w:rsidR="006C238D" w14:paraId="329BCA61" w14:textId="77777777" w:rsidTr="0047741D">
        <w:trPr>
          <w:gridAfter w:val="1"/>
          <w:wAfter w:w="2835" w:type="dxa"/>
          <w:cantSplit/>
          <w:trHeight w:val="560"/>
        </w:trPr>
        <w:tc>
          <w:tcPr>
            <w:tcW w:w="7054" w:type="dxa"/>
            <w:gridSpan w:val="3"/>
            <w:tcBorders>
              <w:left w:val="nil"/>
              <w:right w:val="nil"/>
            </w:tcBorders>
          </w:tcPr>
          <w:p w14:paraId="329BCA60" w14:textId="77777777" w:rsidR="002F5C5E" w:rsidRPr="009E2B84" w:rsidRDefault="00C84885" w:rsidP="003902A2">
            <w:pPr>
              <w:jc w:val="right"/>
              <w:rPr>
                <w:sz w:val="8"/>
              </w:rPr>
            </w:pPr>
          </w:p>
        </w:tc>
      </w:tr>
      <w:tr w:rsidR="006C238D" w14:paraId="329BCA64" w14:textId="77777777" w:rsidTr="0047741D">
        <w:trPr>
          <w:cantSplit/>
        </w:trPr>
        <w:tc>
          <w:tcPr>
            <w:tcW w:w="6912" w:type="dxa"/>
            <w:gridSpan w:val="2"/>
            <w:shd w:val="clear" w:color="auto" w:fill="BFBFBF"/>
            <w:vAlign w:val="center"/>
          </w:tcPr>
          <w:p w14:paraId="329BCA62" w14:textId="77777777" w:rsidR="0047741D" w:rsidRPr="009E2B84" w:rsidRDefault="00662775" w:rsidP="00E2196F">
            <w:pPr>
              <w:jc w:val="center"/>
              <w:rPr>
                <w:b/>
              </w:rPr>
            </w:pPr>
            <w:r w:rsidRPr="009E2B84">
              <w:rPr>
                <w:b/>
              </w:rPr>
              <w:t>TITLE</w:t>
            </w:r>
          </w:p>
        </w:tc>
        <w:tc>
          <w:tcPr>
            <w:tcW w:w="2977" w:type="dxa"/>
            <w:gridSpan w:val="2"/>
            <w:shd w:val="clear" w:color="auto" w:fill="BFBFBF"/>
            <w:vAlign w:val="center"/>
          </w:tcPr>
          <w:p w14:paraId="329BCA63" w14:textId="77777777" w:rsidR="0047741D" w:rsidRPr="009E2B84" w:rsidRDefault="00662775" w:rsidP="00E2196F">
            <w:pPr>
              <w:jc w:val="center"/>
              <w:rPr>
                <w:b/>
              </w:rPr>
            </w:pPr>
            <w:r>
              <w:rPr>
                <w:b/>
              </w:rPr>
              <w:t>REPORT OF</w:t>
            </w:r>
          </w:p>
        </w:tc>
      </w:tr>
      <w:tr w:rsidR="006C238D" w14:paraId="329BCA67" w14:textId="77777777" w:rsidTr="0047741D">
        <w:trPr>
          <w:cantSplit/>
          <w:trHeight w:val="667"/>
        </w:trPr>
        <w:tc>
          <w:tcPr>
            <w:tcW w:w="6912" w:type="dxa"/>
            <w:gridSpan w:val="2"/>
            <w:vAlign w:val="center"/>
          </w:tcPr>
          <w:p w14:paraId="329BCA65" w14:textId="77777777" w:rsidR="0047741D" w:rsidRPr="009E2B84" w:rsidRDefault="00662775" w:rsidP="001A54F4">
            <w:pPr>
              <w:rPr>
                <w:b/>
              </w:rPr>
            </w:pPr>
            <w:r>
              <w:rPr>
                <w:b/>
              </w:rPr>
              <w:fldChar w:fldCharType="begin"/>
            </w:r>
            <w:r>
              <w:rPr>
                <w:b/>
              </w:rPr>
              <w:instrText xml:space="preserve"> DOCPROPERTY  IssueTitle  \* MERGEFORMAT </w:instrText>
            </w:r>
            <w:r>
              <w:rPr>
                <w:b/>
              </w:rPr>
              <w:fldChar w:fldCharType="separate"/>
            </w:r>
            <w:r>
              <w:rPr>
                <w:b/>
              </w:rPr>
              <w:t>Appointment and Employment Panel</w:t>
            </w:r>
            <w:r>
              <w:rPr>
                <w:b/>
              </w:rPr>
              <w:fldChar w:fldCharType="end"/>
            </w:r>
          </w:p>
        </w:tc>
        <w:tc>
          <w:tcPr>
            <w:tcW w:w="2977" w:type="dxa"/>
            <w:gridSpan w:val="2"/>
            <w:vAlign w:val="center"/>
          </w:tcPr>
          <w:p w14:paraId="329BCA66" w14:textId="77777777" w:rsidR="0047741D" w:rsidRPr="001A54F4" w:rsidRDefault="00662775" w:rsidP="00C903AC">
            <w:pPr>
              <w:rPr>
                <w:b/>
              </w:rPr>
            </w:pPr>
            <w:r>
              <w:rPr>
                <w:b/>
              </w:rPr>
              <w:fldChar w:fldCharType="begin"/>
            </w:r>
            <w:r>
              <w:rPr>
                <w:b/>
              </w:rPr>
              <w:instrText xml:space="preserve"> DOCPROPERTY  LeadDirector  \* MERGEFORMAT </w:instrText>
            </w:r>
            <w:r>
              <w:rPr>
                <w:b/>
              </w:rPr>
              <w:fldChar w:fldCharType="separate"/>
            </w:r>
            <w:r>
              <w:rPr>
                <w:b/>
              </w:rPr>
              <w:t>Shared Services Lead - Legal &amp; Deputy Monitoring Officer</w:t>
            </w:r>
            <w:r>
              <w:rPr>
                <w:b/>
              </w:rPr>
              <w:fldChar w:fldCharType="end"/>
            </w:r>
          </w:p>
        </w:tc>
      </w:tr>
    </w:tbl>
    <w:p w14:paraId="329BCA68" w14:textId="77777777" w:rsidR="002F5C5E" w:rsidRPr="009E2B84" w:rsidRDefault="00C84885" w:rsidP="002F5C5E"/>
    <w:p w14:paraId="329BCA69" w14:textId="77777777" w:rsidR="002F5C5E" w:rsidRDefault="00C84885" w:rsidP="002F5C5E">
      <w:pPr>
        <w:rPr>
          <w:sz w:val="16"/>
          <w:szCs w:val="16"/>
        </w:rPr>
      </w:pPr>
    </w:p>
    <w:p w14:paraId="329BCA75" w14:textId="77777777" w:rsidR="00EB2D32" w:rsidRPr="00C278CB" w:rsidRDefault="00C84885" w:rsidP="00B71A04">
      <w:pPr>
        <w:tabs>
          <w:tab w:val="left" w:pos="567"/>
        </w:tabs>
        <w:ind w:left="567" w:hanging="567"/>
        <w:rPr>
          <w:sz w:val="16"/>
          <w:szCs w:val="16"/>
        </w:rPr>
      </w:pPr>
    </w:p>
    <w:p w14:paraId="329BCA76" w14:textId="77777777" w:rsidR="002F5C5E" w:rsidRPr="00C278CB" w:rsidRDefault="00662775" w:rsidP="00833F9E">
      <w:pPr>
        <w:keepNext/>
        <w:tabs>
          <w:tab w:val="left" w:pos="567"/>
        </w:tabs>
        <w:outlineLvl w:val="0"/>
        <w:rPr>
          <w:b/>
          <w:szCs w:val="22"/>
        </w:rPr>
      </w:pPr>
      <w:r w:rsidRPr="00C278CB">
        <w:rPr>
          <w:b/>
          <w:szCs w:val="22"/>
        </w:rPr>
        <w:t xml:space="preserve">PURPOSE OF THE REPORT  </w:t>
      </w:r>
      <w:bookmarkStart w:id="0" w:name="_GoBack"/>
      <w:bookmarkEnd w:id="0"/>
    </w:p>
    <w:p w14:paraId="329BCA77" w14:textId="77777777" w:rsidR="000B5251" w:rsidRPr="00C278CB" w:rsidRDefault="00C84885" w:rsidP="00B71A04">
      <w:pPr>
        <w:keepNext/>
        <w:tabs>
          <w:tab w:val="left" w:pos="567"/>
        </w:tabs>
        <w:ind w:left="567" w:hanging="567"/>
        <w:outlineLvl w:val="0"/>
        <w:rPr>
          <w:b/>
          <w:szCs w:val="22"/>
        </w:rPr>
      </w:pPr>
    </w:p>
    <w:p w14:paraId="381BA937" w14:textId="51F6A76E" w:rsidR="008D4533" w:rsidRDefault="008D4533" w:rsidP="008D4533">
      <w:pPr>
        <w:pStyle w:val="ListParagraph"/>
        <w:numPr>
          <w:ilvl w:val="0"/>
          <w:numId w:val="20"/>
        </w:numPr>
        <w:jc w:val="both"/>
      </w:pPr>
      <w:r>
        <w:t xml:space="preserve">This report proposes an updated section in the Constitution relating to the Terms of Reference for the Appointment &amp; Employment Panel. It is for Governance Committee to consider these proposed provisions. Any amendments to the Constitution also require the approval of full Council. </w:t>
      </w:r>
    </w:p>
    <w:p w14:paraId="329BCA78" w14:textId="4FBA45FC" w:rsidR="002F5C5E" w:rsidRPr="008D4533" w:rsidRDefault="00C84885" w:rsidP="008D4533">
      <w:pPr>
        <w:pStyle w:val="ListParagraph"/>
        <w:keepNext/>
        <w:tabs>
          <w:tab w:val="left" w:pos="567"/>
        </w:tabs>
        <w:outlineLvl w:val="0"/>
        <w:rPr>
          <w:rFonts w:cs="Arial"/>
          <w:i/>
        </w:rPr>
      </w:pPr>
    </w:p>
    <w:p w14:paraId="329BCA79" w14:textId="77777777" w:rsidR="002F5C5E" w:rsidRPr="00C278CB" w:rsidRDefault="00C84885" w:rsidP="00B71A04">
      <w:pPr>
        <w:tabs>
          <w:tab w:val="left" w:pos="567"/>
        </w:tabs>
        <w:ind w:left="567" w:hanging="567"/>
        <w:rPr>
          <w:rFonts w:cs="Arial"/>
          <w:sz w:val="16"/>
          <w:szCs w:val="16"/>
        </w:rPr>
      </w:pPr>
    </w:p>
    <w:p w14:paraId="329BCA7A" w14:textId="77777777" w:rsidR="002F5C5E" w:rsidRPr="00C278CB" w:rsidRDefault="00C84885" w:rsidP="00B71A04">
      <w:pPr>
        <w:tabs>
          <w:tab w:val="left" w:pos="567"/>
        </w:tabs>
        <w:ind w:left="567" w:hanging="567"/>
        <w:rPr>
          <w:rFonts w:cs="Arial"/>
          <w:szCs w:val="22"/>
        </w:rPr>
      </w:pPr>
    </w:p>
    <w:p w14:paraId="329BCA7B" w14:textId="77777777" w:rsidR="00B71A04" w:rsidRPr="00C278CB" w:rsidRDefault="00662775" w:rsidP="00833F9E">
      <w:pPr>
        <w:keepNext/>
        <w:tabs>
          <w:tab w:val="left" w:pos="567"/>
        </w:tabs>
        <w:outlineLvl w:val="0"/>
        <w:rPr>
          <w:rFonts w:cs="Arial"/>
          <w:b/>
          <w:szCs w:val="22"/>
        </w:rPr>
      </w:pPr>
      <w:r w:rsidRPr="00C278CB">
        <w:rPr>
          <w:rFonts w:cs="Arial"/>
          <w:b/>
          <w:szCs w:val="22"/>
        </w:rPr>
        <w:t>RECOMMENDATIONS</w:t>
      </w:r>
    </w:p>
    <w:p w14:paraId="329BCA7C" w14:textId="77777777" w:rsidR="00B71A04" w:rsidRPr="00C278CB" w:rsidRDefault="00C84885" w:rsidP="00B71A04">
      <w:pPr>
        <w:keepNext/>
        <w:tabs>
          <w:tab w:val="left" w:pos="567"/>
        </w:tabs>
        <w:ind w:left="567"/>
        <w:outlineLvl w:val="0"/>
        <w:rPr>
          <w:rFonts w:cs="Arial"/>
          <w:b/>
          <w:szCs w:val="22"/>
        </w:rPr>
      </w:pPr>
    </w:p>
    <w:p w14:paraId="329BCA7D" w14:textId="5B0F0CA4" w:rsidR="002F5C5E" w:rsidRPr="008D4533" w:rsidRDefault="008D4533" w:rsidP="008D4533">
      <w:pPr>
        <w:pStyle w:val="ListParagraph"/>
        <w:keepNext/>
        <w:numPr>
          <w:ilvl w:val="0"/>
          <w:numId w:val="20"/>
        </w:numPr>
        <w:tabs>
          <w:tab w:val="left" w:pos="567"/>
        </w:tabs>
        <w:outlineLvl w:val="0"/>
        <w:rPr>
          <w:rFonts w:cs="Arial"/>
          <w:b/>
        </w:rPr>
      </w:pPr>
      <w:r>
        <w:t xml:space="preserve">That Committee should consider and amend as appropriate the proposed Terms of Reference for the Appointment &amp; Employment Panel set out in the Appendix to this report prior to submission to Full Council.  </w:t>
      </w:r>
    </w:p>
    <w:p w14:paraId="329BCA83" w14:textId="77777777" w:rsidR="002F5C5E" w:rsidRPr="00C278CB" w:rsidRDefault="00C84885" w:rsidP="00B71A04">
      <w:pPr>
        <w:tabs>
          <w:tab w:val="left" w:pos="567"/>
        </w:tabs>
        <w:ind w:left="567" w:hanging="567"/>
        <w:rPr>
          <w:szCs w:val="22"/>
        </w:rPr>
      </w:pPr>
    </w:p>
    <w:p w14:paraId="329BCA84" w14:textId="77777777" w:rsidR="002F5C5E" w:rsidRPr="00C278CB" w:rsidRDefault="00662775" w:rsidP="00833F9E">
      <w:pPr>
        <w:keepNext/>
        <w:tabs>
          <w:tab w:val="left" w:pos="567"/>
        </w:tabs>
        <w:outlineLvl w:val="0"/>
        <w:rPr>
          <w:b/>
          <w:szCs w:val="22"/>
        </w:rPr>
      </w:pPr>
      <w:r w:rsidRPr="00C278CB">
        <w:rPr>
          <w:b/>
          <w:szCs w:val="22"/>
        </w:rPr>
        <w:t>CORPORATE OUTCOMES</w:t>
      </w:r>
    </w:p>
    <w:p w14:paraId="329BCA85" w14:textId="77777777" w:rsidR="00772B9C" w:rsidRPr="00C278CB" w:rsidRDefault="00C84885" w:rsidP="00B71A04">
      <w:pPr>
        <w:keepNext/>
        <w:tabs>
          <w:tab w:val="left" w:pos="567"/>
        </w:tabs>
        <w:ind w:left="567" w:hanging="567"/>
        <w:outlineLvl w:val="0"/>
        <w:rPr>
          <w:b/>
          <w:szCs w:val="22"/>
        </w:rPr>
      </w:pPr>
    </w:p>
    <w:p w14:paraId="329BCA86" w14:textId="1578B512" w:rsidR="00772B9C" w:rsidRPr="00C278CB" w:rsidRDefault="00662775" w:rsidP="008D4533">
      <w:pPr>
        <w:pStyle w:val="ListParagraph"/>
        <w:keepNext/>
        <w:numPr>
          <w:ilvl w:val="0"/>
          <w:numId w:val="20"/>
        </w:numPr>
        <w:tabs>
          <w:tab w:val="left" w:pos="567"/>
        </w:tabs>
        <w:outlineLvl w:val="0"/>
        <w:rPr>
          <w:i/>
        </w:rPr>
      </w:pPr>
      <w:r w:rsidRPr="00C278CB">
        <w:t xml:space="preserve"> The report relates to the following corporate priorities:</w:t>
      </w:r>
      <w:r w:rsidRPr="00C278CB">
        <w:rPr>
          <w:b/>
        </w:rPr>
        <w:t xml:space="preserve"> </w:t>
      </w:r>
    </w:p>
    <w:p w14:paraId="329BCA87" w14:textId="77777777" w:rsidR="00772B9C" w:rsidRPr="00C278CB" w:rsidRDefault="00C84885" w:rsidP="00772B9C">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6C238D" w14:paraId="329BCA8B" w14:textId="77777777" w:rsidTr="000E4458">
        <w:tc>
          <w:tcPr>
            <w:tcW w:w="4423" w:type="dxa"/>
            <w:shd w:val="clear" w:color="auto" w:fill="auto"/>
          </w:tcPr>
          <w:p w14:paraId="329BCA88" w14:textId="77777777" w:rsidR="00772B9C" w:rsidRPr="00C278CB" w:rsidRDefault="00662775" w:rsidP="000E4458">
            <w:pPr>
              <w:rPr>
                <w:szCs w:val="22"/>
              </w:rPr>
            </w:pPr>
            <w:r w:rsidRPr="00C278CB">
              <w:rPr>
                <w:szCs w:val="22"/>
              </w:rPr>
              <w:t>Excellence, Investment and Financial Sustainability</w:t>
            </w:r>
          </w:p>
          <w:p w14:paraId="329BCA89" w14:textId="77777777" w:rsidR="00772B9C" w:rsidRPr="00C278CB" w:rsidRDefault="00C84885" w:rsidP="000E4458">
            <w:pPr>
              <w:rPr>
                <w:szCs w:val="22"/>
              </w:rPr>
            </w:pPr>
          </w:p>
        </w:tc>
        <w:tc>
          <w:tcPr>
            <w:tcW w:w="850" w:type="dxa"/>
            <w:shd w:val="clear" w:color="auto" w:fill="auto"/>
          </w:tcPr>
          <w:p w14:paraId="329BCA8A" w14:textId="6B64CF7C" w:rsidR="00772B9C" w:rsidRPr="00C278CB" w:rsidRDefault="008D4533" w:rsidP="000E4458">
            <w:pPr>
              <w:rPr>
                <w:szCs w:val="22"/>
                <w:highlight w:val="yellow"/>
              </w:rPr>
            </w:pPr>
            <w:r w:rsidRPr="008D4533">
              <w:rPr>
                <w:szCs w:val="22"/>
              </w:rPr>
              <w:t>X</w:t>
            </w:r>
          </w:p>
        </w:tc>
      </w:tr>
      <w:tr w:rsidR="006C238D" w14:paraId="329BCA8F" w14:textId="77777777" w:rsidTr="000E4458">
        <w:tc>
          <w:tcPr>
            <w:tcW w:w="4423" w:type="dxa"/>
            <w:shd w:val="clear" w:color="auto" w:fill="auto"/>
          </w:tcPr>
          <w:p w14:paraId="329BCA8C" w14:textId="77777777" w:rsidR="00772B9C" w:rsidRPr="00C278CB" w:rsidRDefault="00662775" w:rsidP="000E4458">
            <w:pPr>
              <w:rPr>
                <w:szCs w:val="22"/>
              </w:rPr>
            </w:pPr>
            <w:r w:rsidRPr="00C278CB">
              <w:rPr>
                <w:szCs w:val="22"/>
              </w:rPr>
              <w:t>Health, Wellbeing and Safety</w:t>
            </w:r>
          </w:p>
          <w:p w14:paraId="329BCA8D" w14:textId="77777777" w:rsidR="00772B9C" w:rsidRPr="00C278CB" w:rsidRDefault="00C84885" w:rsidP="000E4458">
            <w:pPr>
              <w:rPr>
                <w:szCs w:val="22"/>
              </w:rPr>
            </w:pPr>
          </w:p>
        </w:tc>
        <w:tc>
          <w:tcPr>
            <w:tcW w:w="850" w:type="dxa"/>
            <w:shd w:val="clear" w:color="auto" w:fill="auto"/>
          </w:tcPr>
          <w:p w14:paraId="329BCA8E" w14:textId="77777777" w:rsidR="00772B9C" w:rsidRPr="00C278CB" w:rsidRDefault="00C84885" w:rsidP="000E4458">
            <w:pPr>
              <w:rPr>
                <w:szCs w:val="22"/>
                <w:highlight w:val="yellow"/>
              </w:rPr>
            </w:pPr>
          </w:p>
        </w:tc>
      </w:tr>
      <w:tr w:rsidR="006C238D" w14:paraId="329BCA93" w14:textId="77777777" w:rsidTr="000E4458">
        <w:tc>
          <w:tcPr>
            <w:tcW w:w="4423" w:type="dxa"/>
            <w:shd w:val="clear" w:color="auto" w:fill="auto"/>
          </w:tcPr>
          <w:p w14:paraId="329BCA90" w14:textId="77777777" w:rsidR="00772B9C" w:rsidRPr="00C278CB" w:rsidRDefault="00662775" w:rsidP="000E4458">
            <w:pPr>
              <w:rPr>
                <w:szCs w:val="22"/>
              </w:rPr>
            </w:pPr>
            <w:r w:rsidRPr="00C278CB">
              <w:rPr>
                <w:szCs w:val="22"/>
              </w:rPr>
              <w:t>Place, Homes and Environment</w:t>
            </w:r>
          </w:p>
          <w:p w14:paraId="329BCA91" w14:textId="77777777" w:rsidR="00772B9C" w:rsidRPr="00C278CB" w:rsidRDefault="00C84885" w:rsidP="000E4458">
            <w:pPr>
              <w:rPr>
                <w:szCs w:val="22"/>
              </w:rPr>
            </w:pPr>
          </w:p>
        </w:tc>
        <w:tc>
          <w:tcPr>
            <w:tcW w:w="850" w:type="dxa"/>
            <w:shd w:val="clear" w:color="auto" w:fill="auto"/>
          </w:tcPr>
          <w:p w14:paraId="329BCA92" w14:textId="77777777" w:rsidR="00772B9C" w:rsidRPr="00C278CB" w:rsidRDefault="00C84885" w:rsidP="000E4458">
            <w:pPr>
              <w:rPr>
                <w:szCs w:val="22"/>
              </w:rPr>
            </w:pPr>
          </w:p>
        </w:tc>
      </w:tr>
    </w:tbl>
    <w:p w14:paraId="329BCA94" w14:textId="77777777" w:rsidR="00772B9C" w:rsidRPr="00C278CB" w:rsidRDefault="00C84885" w:rsidP="00772B9C"/>
    <w:p w14:paraId="329BCA95" w14:textId="77777777" w:rsidR="00772B9C" w:rsidRPr="00C278CB" w:rsidRDefault="00662775" w:rsidP="00772B9C">
      <w:pPr>
        <w:ind w:firstLine="720"/>
      </w:pPr>
      <w:r w:rsidRPr="00C278CB">
        <w:t>Projects relating to People in the Corporate Plan:</w:t>
      </w:r>
    </w:p>
    <w:p w14:paraId="329BCA96" w14:textId="77777777" w:rsidR="00772B9C" w:rsidRPr="00C278CB" w:rsidRDefault="00C84885" w:rsidP="00772B9C">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6C238D" w14:paraId="329BCA9A" w14:textId="77777777" w:rsidTr="000E4458">
        <w:tc>
          <w:tcPr>
            <w:tcW w:w="4423" w:type="dxa"/>
            <w:shd w:val="clear" w:color="auto" w:fill="auto"/>
          </w:tcPr>
          <w:p w14:paraId="329BCA97" w14:textId="77777777" w:rsidR="00772B9C" w:rsidRPr="00C278CB" w:rsidRDefault="00662775" w:rsidP="000E4458">
            <w:pPr>
              <w:rPr>
                <w:szCs w:val="22"/>
              </w:rPr>
            </w:pPr>
            <w:r w:rsidRPr="00C278CB">
              <w:rPr>
                <w:szCs w:val="22"/>
              </w:rPr>
              <w:t>Our People and Communities</w:t>
            </w:r>
          </w:p>
          <w:p w14:paraId="329BCA98" w14:textId="77777777" w:rsidR="00772B9C" w:rsidRPr="00C278CB" w:rsidRDefault="00C84885" w:rsidP="000E4458">
            <w:pPr>
              <w:rPr>
                <w:szCs w:val="22"/>
              </w:rPr>
            </w:pPr>
          </w:p>
        </w:tc>
        <w:tc>
          <w:tcPr>
            <w:tcW w:w="850" w:type="dxa"/>
            <w:shd w:val="clear" w:color="auto" w:fill="auto"/>
          </w:tcPr>
          <w:p w14:paraId="329BCA99" w14:textId="77777777" w:rsidR="00772B9C" w:rsidRPr="00C278CB" w:rsidRDefault="00C84885" w:rsidP="000E4458">
            <w:pPr>
              <w:rPr>
                <w:szCs w:val="22"/>
              </w:rPr>
            </w:pPr>
          </w:p>
        </w:tc>
      </w:tr>
    </w:tbl>
    <w:p w14:paraId="329BCA9B" w14:textId="52C7321A" w:rsidR="00772B9C" w:rsidRDefault="00C84885" w:rsidP="002F5C5E">
      <w:pPr>
        <w:rPr>
          <w:szCs w:val="22"/>
        </w:rPr>
      </w:pPr>
    </w:p>
    <w:p w14:paraId="4AF67CB0" w14:textId="6D1A4793" w:rsidR="008D4533" w:rsidRDefault="008D4533" w:rsidP="002F5C5E">
      <w:pPr>
        <w:rPr>
          <w:szCs w:val="22"/>
        </w:rPr>
      </w:pPr>
    </w:p>
    <w:p w14:paraId="2438B1DD" w14:textId="77777777" w:rsidR="008D4533" w:rsidRPr="00C278CB" w:rsidRDefault="008D4533" w:rsidP="002F5C5E">
      <w:pPr>
        <w:rPr>
          <w:szCs w:val="22"/>
        </w:rPr>
      </w:pPr>
    </w:p>
    <w:p w14:paraId="329BCA9C" w14:textId="01369CF2" w:rsidR="002F5C5E" w:rsidRDefault="00662775" w:rsidP="00B71A04">
      <w:pPr>
        <w:tabs>
          <w:tab w:val="left" w:pos="567"/>
        </w:tabs>
        <w:ind w:left="567" w:hanging="567"/>
        <w:rPr>
          <w:b/>
          <w:szCs w:val="22"/>
        </w:rPr>
      </w:pPr>
      <w:r w:rsidRPr="00C278CB">
        <w:rPr>
          <w:b/>
          <w:szCs w:val="22"/>
        </w:rPr>
        <w:t>BACKGROUND TO THE REPORT</w:t>
      </w:r>
    </w:p>
    <w:p w14:paraId="272FB107" w14:textId="77777777" w:rsidR="008D4533" w:rsidRPr="00C278CB" w:rsidRDefault="008D4533" w:rsidP="00B71A04">
      <w:pPr>
        <w:tabs>
          <w:tab w:val="left" w:pos="567"/>
        </w:tabs>
        <w:ind w:left="567" w:hanging="567"/>
        <w:rPr>
          <w:b/>
          <w:szCs w:val="22"/>
        </w:rPr>
      </w:pPr>
    </w:p>
    <w:p w14:paraId="329BCA9D" w14:textId="77777777" w:rsidR="00B71A04" w:rsidRPr="00C278CB" w:rsidRDefault="00C84885" w:rsidP="00B71A04">
      <w:pPr>
        <w:tabs>
          <w:tab w:val="left" w:pos="567"/>
        </w:tabs>
        <w:ind w:left="567" w:hanging="567"/>
        <w:rPr>
          <w:b/>
          <w:szCs w:val="22"/>
        </w:rPr>
      </w:pPr>
    </w:p>
    <w:p w14:paraId="1CA44268" w14:textId="01B1F082" w:rsidR="008D4533" w:rsidRDefault="008D4533" w:rsidP="008D4533">
      <w:pPr>
        <w:pStyle w:val="ListParagraph"/>
        <w:numPr>
          <w:ilvl w:val="0"/>
          <w:numId w:val="20"/>
        </w:numPr>
      </w:pPr>
      <w:r>
        <w:t xml:space="preserve">All Councils are required to have a written Constitution which sets out the Council’s internal governance arrangements, approved procedures and protocols. A great deal of work has been </w:t>
      </w:r>
      <w:r>
        <w:lastRenderedPageBreak/>
        <w:t>done in recent years to update the Constitution. One of the areas remaining that needed to be looked at was the section dealing with the Appointment and Employment Panel.</w:t>
      </w:r>
    </w:p>
    <w:p w14:paraId="2882FA07" w14:textId="77777777" w:rsidR="008D4533" w:rsidRPr="00A85281" w:rsidRDefault="008D4533" w:rsidP="008D4533"/>
    <w:p w14:paraId="43BEA5F3" w14:textId="1DD799BE" w:rsidR="008D4533" w:rsidRPr="00A85281" w:rsidRDefault="008D4533" w:rsidP="008D4533">
      <w:pPr>
        <w:pStyle w:val="ListParagraph"/>
        <w:numPr>
          <w:ilvl w:val="0"/>
          <w:numId w:val="20"/>
        </w:numPr>
      </w:pPr>
      <w:r w:rsidRPr="00A85281">
        <w:t>The Constitution does not currently contain any written Terms of Reference for the Council’s Appointment &amp; Employment Panel.</w:t>
      </w:r>
      <w:r>
        <w:t xml:space="preserve"> All that is stated (in part 2K) is: “</w:t>
      </w:r>
      <w:r w:rsidRPr="008D4533">
        <w:rPr>
          <w:i/>
        </w:rPr>
        <w:t>To deal with the recruitment of and any disciplinary issues relating to the council’s Statutory officers.”</w:t>
      </w:r>
      <w:r>
        <w:t xml:space="preserve"> The role of this</w:t>
      </w:r>
      <w:r w:rsidRPr="00A85281">
        <w:t xml:space="preserve"> Committee was approved by full Council in Oct</w:t>
      </w:r>
      <w:r>
        <w:t>ober 2016 and the Terms of R</w:t>
      </w:r>
      <w:r w:rsidRPr="00A85281">
        <w:t xml:space="preserve">eference have been drafted to </w:t>
      </w:r>
      <w:proofErr w:type="gramStart"/>
      <w:r w:rsidRPr="00A85281">
        <w:t>take into account</w:t>
      </w:r>
      <w:proofErr w:type="gramEnd"/>
      <w:r w:rsidRPr="00A85281">
        <w:t xml:space="preserve"> the information within the report, including the establishment of an Initial Filter Panel. </w:t>
      </w:r>
    </w:p>
    <w:p w14:paraId="329BCA9E" w14:textId="45650BC6" w:rsidR="002F5C5E" w:rsidRPr="00C278CB" w:rsidRDefault="00C84885" w:rsidP="008D4533">
      <w:pPr>
        <w:pStyle w:val="ListParagraph"/>
        <w:tabs>
          <w:tab w:val="left" w:pos="567"/>
        </w:tabs>
        <w:ind w:left="360"/>
        <w:rPr>
          <w:i/>
        </w:rPr>
      </w:pPr>
    </w:p>
    <w:p w14:paraId="329BCA9F" w14:textId="77777777" w:rsidR="00525728" w:rsidRPr="00C278CB" w:rsidRDefault="00C84885" w:rsidP="00B71A04">
      <w:pPr>
        <w:tabs>
          <w:tab w:val="left" w:pos="567"/>
        </w:tabs>
        <w:ind w:left="567" w:hanging="567"/>
        <w:rPr>
          <w:i/>
          <w:szCs w:val="22"/>
        </w:rPr>
      </w:pPr>
    </w:p>
    <w:p w14:paraId="329BCAA0" w14:textId="4AABC1CE" w:rsidR="002F5C5E" w:rsidRPr="00C278CB" w:rsidRDefault="00662775" w:rsidP="00B71A04">
      <w:pPr>
        <w:tabs>
          <w:tab w:val="left" w:pos="567"/>
        </w:tabs>
        <w:ind w:left="567" w:hanging="567"/>
        <w:rPr>
          <w:b/>
          <w:szCs w:val="22"/>
        </w:rPr>
      </w:pPr>
      <w:r w:rsidRPr="00C278CB">
        <w:rPr>
          <w:b/>
          <w:szCs w:val="22"/>
        </w:rPr>
        <w:t xml:space="preserve">PROPOSALS </w:t>
      </w:r>
    </w:p>
    <w:p w14:paraId="329BCAA1" w14:textId="77777777" w:rsidR="001938D6" w:rsidRPr="00C278CB" w:rsidRDefault="00C84885" w:rsidP="00B71A04">
      <w:pPr>
        <w:tabs>
          <w:tab w:val="left" w:pos="567"/>
        </w:tabs>
        <w:ind w:left="567" w:hanging="567"/>
        <w:rPr>
          <w:b/>
          <w:szCs w:val="22"/>
        </w:rPr>
      </w:pPr>
    </w:p>
    <w:p w14:paraId="329BCAA6" w14:textId="41172F88" w:rsidR="002F5C5E" w:rsidRPr="008D4533" w:rsidRDefault="00662775" w:rsidP="008D4533">
      <w:pPr>
        <w:pStyle w:val="ListParagraph"/>
        <w:numPr>
          <w:ilvl w:val="0"/>
          <w:numId w:val="20"/>
        </w:numPr>
        <w:tabs>
          <w:tab w:val="left" w:pos="567"/>
        </w:tabs>
        <w:rPr>
          <w:b/>
        </w:rPr>
      </w:pPr>
      <w:r w:rsidRPr="00C278CB">
        <w:rPr>
          <w:i/>
        </w:rPr>
        <w:t xml:space="preserve"> </w:t>
      </w:r>
      <w:r w:rsidR="008D4533" w:rsidRPr="008D4533">
        <w:t>The proposed new section (the Appendix) sets out the following:</w:t>
      </w:r>
    </w:p>
    <w:p w14:paraId="6045B1CC" w14:textId="65494666" w:rsidR="008D4533" w:rsidRDefault="008D4533" w:rsidP="008D4533">
      <w:pPr>
        <w:tabs>
          <w:tab w:val="left" w:pos="567"/>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3713"/>
        <w:gridCol w:w="2717"/>
      </w:tblGrid>
      <w:tr w:rsidR="008D4533" w:rsidRPr="00DA6874" w14:paraId="44209F6D" w14:textId="77777777" w:rsidTr="00253B2C">
        <w:tc>
          <w:tcPr>
            <w:tcW w:w="3284" w:type="dxa"/>
            <w:shd w:val="clear" w:color="auto" w:fill="auto"/>
          </w:tcPr>
          <w:p w14:paraId="2488DDA6" w14:textId="77777777" w:rsidR="008D4533" w:rsidRPr="007704A5" w:rsidRDefault="008D4533" w:rsidP="00253B2C">
            <w:pPr>
              <w:pStyle w:val="Default"/>
              <w:rPr>
                <w:b/>
                <w:color w:val="auto"/>
                <w:sz w:val="22"/>
                <w:szCs w:val="22"/>
                <w:lang w:val="en"/>
              </w:rPr>
            </w:pPr>
          </w:p>
          <w:p w14:paraId="31ABDF2E" w14:textId="77777777" w:rsidR="008D4533" w:rsidRPr="007704A5" w:rsidRDefault="008D4533" w:rsidP="00253B2C">
            <w:pPr>
              <w:pStyle w:val="Default"/>
              <w:rPr>
                <w:b/>
                <w:color w:val="auto"/>
                <w:sz w:val="22"/>
                <w:szCs w:val="22"/>
                <w:lang w:val="en"/>
              </w:rPr>
            </w:pPr>
            <w:r w:rsidRPr="007704A5">
              <w:rPr>
                <w:b/>
                <w:color w:val="auto"/>
                <w:sz w:val="22"/>
                <w:szCs w:val="22"/>
                <w:lang w:val="en"/>
              </w:rPr>
              <w:t>1.Appointment &amp; Employment Panel</w:t>
            </w:r>
          </w:p>
          <w:p w14:paraId="299DB231" w14:textId="77777777" w:rsidR="008D4533" w:rsidRPr="007704A5" w:rsidRDefault="008D4533" w:rsidP="00253B2C">
            <w:pPr>
              <w:pStyle w:val="Default"/>
              <w:rPr>
                <w:b/>
                <w:color w:val="auto"/>
                <w:sz w:val="22"/>
                <w:szCs w:val="22"/>
                <w:lang w:val="en"/>
              </w:rPr>
            </w:pPr>
          </w:p>
        </w:tc>
        <w:tc>
          <w:tcPr>
            <w:tcW w:w="3770" w:type="dxa"/>
            <w:shd w:val="clear" w:color="auto" w:fill="auto"/>
          </w:tcPr>
          <w:p w14:paraId="21C9CA69" w14:textId="77777777" w:rsidR="008D4533" w:rsidRPr="007704A5" w:rsidRDefault="008D4533" w:rsidP="00253B2C">
            <w:pPr>
              <w:pStyle w:val="Default"/>
              <w:rPr>
                <w:b/>
                <w:sz w:val="23"/>
                <w:szCs w:val="23"/>
              </w:rPr>
            </w:pPr>
          </w:p>
          <w:p w14:paraId="5566D1FE" w14:textId="77777777" w:rsidR="008D4533" w:rsidRPr="007704A5" w:rsidRDefault="008D4533" w:rsidP="00253B2C">
            <w:pPr>
              <w:pStyle w:val="Default"/>
              <w:rPr>
                <w:sz w:val="23"/>
                <w:szCs w:val="23"/>
              </w:rPr>
            </w:pPr>
            <w:r w:rsidRPr="007704A5">
              <w:rPr>
                <w:sz w:val="23"/>
                <w:szCs w:val="23"/>
              </w:rPr>
              <w:t>Summarises the role of the Panel to deal with the recruitment of</w:t>
            </w:r>
            <w:r>
              <w:rPr>
                <w:sz w:val="23"/>
                <w:szCs w:val="23"/>
              </w:rPr>
              <w:t xml:space="preserve"> specified senior officers</w:t>
            </w:r>
            <w:r w:rsidRPr="007704A5">
              <w:rPr>
                <w:sz w:val="23"/>
                <w:szCs w:val="23"/>
              </w:rPr>
              <w:t xml:space="preserve"> &amp; to deal with any disciplinary issues relating to the Council’s stat</w:t>
            </w:r>
            <w:r>
              <w:rPr>
                <w:sz w:val="23"/>
                <w:szCs w:val="23"/>
              </w:rPr>
              <w:t>utory officers</w:t>
            </w:r>
            <w:r w:rsidRPr="007704A5">
              <w:rPr>
                <w:sz w:val="23"/>
                <w:szCs w:val="23"/>
              </w:rPr>
              <w:t xml:space="preserve">. </w:t>
            </w:r>
          </w:p>
          <w:p w14:paraId="6492F1C9" w14:textId="77777777" w:rsidR="008D4533" w:rsidRPr="007704A5" w:rsidRDefault="008D4533" w:rsidP="00253B2C">
            <w:pPr>
              <w:pStyle w:val="Default"/>
              <w:rPr>
                <w:b/>
                <w:sz w:val="23"/>
                <w:szCs w:val="23"/>
              </w:rPr>
            </w:pPr>
          </w:p>
        </w:tc>
        <w:tc>
          <w:tcPr>
            <w:tcW w:w="2800" w:type="dxa"/>
            <w:shd w:val="clear" w:color="auto" w:fill="auto"/>
          </w:tcPr>
          <w:p w14:paraId="7452972A" w14:textId="77777777" w:rsidR="008D4533" w:rsidRDefault="008D4533" w:rsidP="00253B2C">
            <w:pPr>
              <w:pStyle w:val="Default"/>
              <w:rPr>
                <w:b/>
                <w:sz w:val="23"/>
                <w:szCs w:val="23"/>
              </w:rPr>
            </w:pPr>
          </w:p>
          <w:p w14:paraId="1F7E1CB9" w14:textId="77777777" w:rsidR="008D4533" w:rsidRPr="00DA6874" w:rsidRDefault="008D4533" w:rsidP="00253B2C">
            <w:pPr>
              <w:pStyle w:val="Default"/>
              <w:rPr>
                <w:sz w:val="23"/>
                <w:szCs w:val="23"/>
              </w:rPr>
            </w:pPr>
            <w:r w:rsidRPr="00DA6874">
              <w:rPr>
                <w:sz w:val="23"/>
                <w:szCs w:val="23"/>
              </w:rPr>
              <w:t xml:space="preserve">All provisions are new as there have been no previous formal Terms of Reference. </w:t>
            </w:r>
          </w:p>
        </w:tc>
      </w:tr>
      <w:tr w:rsidR="008D4533" w:rsidRPr="007704A5" w14:paraId="028832BB" w14:textId="77777777" w:rsidTr="00253B2C">
        <w:tc>
          <w:tcPr>
            <w:tcW w:w="3284" w:type="dxa"/>
            <w:shd w:val="clear" w:color="auto" w:fill="auto"/>
          </w:tcPr>
          <w:p w14:paraId="3290F79C" w14:textId="77777777" w:rsidR="008D4533" w:rsidRPr="007704A5" w:rsidRDefault="008D4533" w:rsidP="00253B2C">
            <w:pPr>
              <w:pStyle w:val="Default"/>
              <w:rPr>
                <w:b/>
                <w:color w:val="auto"/>
                <w:sz w:val="22"/>
                <w:szCs w:val="22"/>
                <w:lang w:val="en"/>
              </w:rPr>
            </w:pPr>
          </w:p>
          <w:p w14:paraId="7E77DB6F" w14:textId="77777777" w:rsidR="008D4533" w:rsidRPr="007704A5" w:rsidRDefault="008D4533" w:rsidP="00253B2C">
            <w:pPr>
              <w:pStyle w:val="Default"/>
              <w:rPr>
                <w:b/>
                <w:color w:val="auto"/>
                <w:sz w:val="22"/>
                <w:szCs w:val="22"/>
                <w:lang w:val="en"/>
              </w:rPr>
            </w:pPr>
            <w:r w:rsidRPr="007704A5">
              <w:rPr>
                <w:b/>
                <w:color w:val="auto"/>
                <w:sz w:val="22"/>
                <w:szCs w:val="22"/>
                <w:lang w:val="en"/>
              </w:rPr>
              <w:t>2. Membership</w:t>
            </w:r>
          </w:p>
          <w:p w14:paraId="572A2144" w14:textId="77777777" w:rsidR="008D4533" w:rsidRPr="007704A5" w:rsidRDefault="008D4533" w:rsidP="00253B2C">
            <w:pPr>
              <w:pStyle w:val="Default"/>
              <w:rPr>
                <w:b/>
                <w:color w:val="auto"/>
                <w:sz w:val="22"/>
                <w:szCs w:val="22"/>
                <w:lang w:val="en"/>
              </w:rPr>
            </w:pPr>
          </w:p>
        </w:tc>
        <w:tc>
          <w:tcPr>
            <w:tcW w:w="3770" w:type="dxa"/>
            <w:shd w:val="clear" w:color="auto" w:fill="auto"/>
          </w:tcPr>
          <w:p w14:paraId="064B15EF" w14:textId="77777777" w:rsidR="008D4533" w:rsidRPr="007704A5" w:rsidRDefault="008D4533" w:rsidP="00253B2C">
            <w:pPr>
              <w:pStyle w:val="Default"/>
              <w:rPr>
                <w:b/>
                <w:sz w:val="23"/>
                <w:szCs w:val="23"/>
              </w:rPr>
            </w:pPr>
          </w:p>
          <w:p w14:paraId="09951857" w14:textId="720E9396" w:rsidR="008D4533" w:rsidRDefault="00706CCB" w:rsidP="00253B2C">
            <w:pPr>
              <w:pStyle w:val="Default"/>
              <w:rPr>
                <w:sz w:val="23"/>
                <w:szCs w:val="23"/>
              </w:rPr>
            </w:pPr>
            <w:r>
              <w:rPr>
                <w:sz w:val="23"/>
                <w:szCs w:val="23"/>
              </w:rPr>
              <w:t>5</w:t>
            </w:r>
            <w:r w:rsidR="008D4533" w:rsidRPr="007704A5">
              <w:rPr>
                <w:sz w:val="23"/>
                <w:szCs w:val="23"/>
              </w:rPr>
              <w:t xml:space="preserve"> Members politically balanced.</w:t>
            </w:r>
          </w:p>
          <w:p w14:paraId="37D38305" w14:textId="77777777" w:rsidR="008D4533" w:rsidRDefault="008D4533" w:rsidP="00253B2C">
            <w:pPr>
              <w:pStyle w:val="Default"/>
              <w:rPr>
                <w:sz w:val="23"/>
                <w:szCs w:val="23"/>
              </w:rPr>
            </w:pPr>
            <w:r>
              <w:rPr>
                <w:sz w:val="23"/>
                <w:szCs w:val="23"/>
              </w:rPr>
              <w:t>Chair appointed at each meeting.</w:t>
            </w:r>
          </w:p>
          <w:p w14:paraId="4856203F" w14:textId="77777777" w:rsidR="008D4533" w:rsidRPr="007704A5" w:rsidRDefault="008D4533" w:rsidP="00253B2C">
            <w:pPr>
              <w:pStyle w:val="Default"/>
              <w:rPr>
                <w:sz w:val="23"/>
                <w:szCs w:val="23"/>
              </w:rPr>
            </w:pPr>
          </w:p>
        </w:tc>
        <w:tc>
          <w:tcPr>
            <w:tcW w:w="2800" w:type="dxa"/>
            <w:shd w:val="clear" w:color="auto" w:fill="auto"/>
          </w:tcPr>
          <w:p w14:paraId="2B1FEB07" w14:textId="77777777" w:rsidR="008D4533" w:rsidRPr="007704A5" w:rsidRDefault="008D4533" w:rsidP="00253B2C">
            <w:pPr>
              <w:pStyle w:val="Default"/>
              <w:rPr>
                <w:b/>
                <w:sz w:val="23"/>
                <w:szCs w:val="23"/>
              </w:rPr>
            </w:pPr>
          </w:p>
        </w:tc>
      </w:tr>
      <w:tr w:rsidR="008D4533" w:rsidRPr="007704A5" w14:paraId="20EE1FE1" w14:textId="77777777" w:rsidTr="00253B2C">
        <w:tc>
          <w:tcPr>
            <w:tcW w:w="3284" w:type="dxa"/>
            <w:shd w:val="clear" w:color="auto" w:fill="auto"/>
          </w:tcPr>
          <w:p w14:paraId="3E0ED27A" w14:textId="77777777" w:rsidR="008D4533" w:rsidRPr="007704A5" w:rsidRDefault="008D4533" w:rsidP="00253B2C">
            <w:pPr>
              <w:pStyle w:val="Default"/>
              <w:rPr>
                <w:b/>
                <w:color w:val="auto"/>
                <w:sz w:val="22"/>
                <w:szCs w:val="22"/>
                <w:lang w:val="en"/>
              </w:rPr>
            </w:pPr>
          </w:p>
          <w:p w14:paraId="59AD620C" w14:textId="77777777" w:rsidR="008D4533" w:rsidRPr="007704A5" w:rsidRDefault="008D4533" w:rsidP="00253B2C">
            <w:pPr>
              <w:pStyle w:val="Default"/>
              <w:rPr>
                <w:b/>
                <w:color w:val="auto"/>
                <w:sz w:val="22"/>
                <w:szCs w:val="22"/>
                <w:lang w:val="en"/>
              </w:rPr>
            </w:pPr>
            <w:r w:rsidRPr="007704A5">
              <w:rPr>
                <w:b/>
                <w:color w:val="auto"/>
                <w:sz w:val="22"/>
                <w:szCs w:val="22"/>
                <w:lang w:val="en"/>
              </w:rPr>
              <w:t>3.Terms of Reference</w:t>
            </w:r>
          </w:p>
          <w:p w14:paraId="6B973B07" w14:textId="77777777" w:rsidR="008D4533" w:rsidRPr="007704A5" w:rsidRDefault="008D4533" w:rsidP="00253B2C">
            <w:pPr>
              <w:pStyle w:val="Default"/>
              <w:rPr>
                <w:b/>
                <w:color w:val="auto"/>
                <w:sz w:val="22"/>
                <w:szCs w:val="22"/>
                <w:lang w:val="en"/>
              </w:rPr>
            </w:pPr>
          </w:p>
        </w:tc>
        <w:tc>
          <w:tcPr>
            <w:tcW w:w="3770" w:type="dxa"/>
            <w:shd w:val="clear" w:color="auto" w:fill="auto"/>
          </w:tcPr>
          <w:p w14:paraId="23C05F20" w14:textId="77777777" w:rsidR="008D4533" w:rsidRPr="00480767" w:rsidRDefault="008D4533" w:rsidP="00253B2C">
            <w:pPr>
              <w:pStyle w:val="Default"/>
              <w:rPr>
                <w:sz w:val="23"/>
                <w:szCs w:val="23"/>
              </w:rPr>
            </w:pPr>
          </w:p>
          <w:p w14:paraId="260E118A" w14:textId="77777777" w:rsidR="008D4533" w:rsidRDefault="008D4533" w:rsidP="00253B2C">
            <w:pPr>
              <w:pStyle w:val="Default"/>
              <w:rPr>
                <w:sz w:val="23"/>
                <w:szCs w:val="23"/>
              </w:rPr>
            </w:pPr>
            <w:r w:rsidRPr="00480767">
              <w:rPr>
                <w:sz w:val="23"/>
                <w:szCs w:val="23"/>
              </w:rPr>
              <w:t xml:space="preserve">To deal with the recruitment of the CEO &amp; </w:t>
            </w:r>
            <w:r>
              <w:rPr>
                <w:sz w:val="23"/>
                <w:szCs w:val="23"/>
              </w:rPr>
              <w:t xml:space="preserve">other specified senior officers </w:t>
            </w:r>
          </w:p>
          <w:p w14:paraId="04C3967B" w14:textId="77777777" w:rsidR="008D4533" w:rsidRPr="00480767" w:rsidRDefault="008D4533" w:rsidP="00253B2C">
            <w:pPr>
              <w:pStyle w:val="Default"/>
              <w:rPr>
                <w:sz w:val="23"/>
                <w:szCs w:val="23"/>
              </w:rPr>
            </w:pPr>
          </w:p>
        </w:tc>
        <w:tc>
          <w:tcPr>
            <w:tcW w:w="2800" w:type="dxa"/>
            <w:shd w:val="clear" w:color="auto" w:fill="auto"/>
          </w:tcPr>
          <w:p w14:paraId="5E709AC3" w14:textId="77777777" w:rsidR="008D4533" w:rsidRPr="007704A5" w:rsidRDefault="008D4533" w:rsidP="00253B2C">
            <w:pPr>
              <w:pStyle w:val="Default"/>
              <w:rPr>
                <w:b/>
                <w:sz w:val="23"/>
                <w:szCs w:val="23"/>
              </w:rPr>
            </w:pPr>
          </w:p>
        </w:tc>
      </w:tr>
      <w:tr w:rsidR="008D4533" w:rsidRPr="007704A5" w14:paraId="61C2DE36" w14:textId="77777777" w:rsidTr="00253B2C">
        <w:tc>
          <w:tcPr>
            <w:tcW w:w="3284" w:type="dxa"/>
            <w:shd w:val="clear" w:color="auto" w:fill="auto"/>
          </w:tcPr>
          <w:p w14:paraId="6A49C9EF" w14:textId="77777777" w:rsidR="008D4533" w:rsidRPr="007704A5" w:rsidRDefault="008D4533" w:rsidP="00253B2C">
            <w:pPr>
              <w:pStyle w:val="Default"/>
              <w:rPr>
                <w:b/>
                <w:color w:val="auto"/>
                <w:sz w:val="22"/>
                <w:szCs w:val="22"/>
                <w:lang w:val="en"/>
              </w:rPr>
            </w:pPr>
          </w:p>
          <w:p w14:paraId="2BD4D5CE" w14:textId="77777777" w:rsidR="008D4533" w:rsidRPr="007704A5" w:rsidRDefault="008D4533" w:rsidP="00253B2C">
            <w:pPr>
              <w:pStyle w:val="Default"/>
              <w:rPr>
                <w:b/>
                <w:color w:val="auto"/>
                <w:sz w:val="22"/>
                <w:szCs w:val="22"/>
                <w:lang w:val="en"/>
              </w:rPr>
            </w:pPr>
            <w:r w:rsidRPr="007704A5">
              <w:rPr>
                <w:b/>
                <w:color w:val="auto"/>
                <w:sz w:val="22"/>
                <w:szCs w:val="22"/>
                <w:lang w:val="en"/>
              </w:rPr>
              <w:t>4. Initial Filter Panel</w:t>
            </w:r>
          </w:p>
          <w:p w14:paraId="1F1AFC9B" w14:textId="77777777" w:rsidR="008D4533" w:rsidRPr="007704A5" w:rsidRDefault="008D4533" w:rsidP="00253B2C">
            <w:pPr>
              <w:pStyle w:val="Default"/>
              <w:rPr>
                <w:b/>
                <w:color w:val="auto"/>
                <w:sz w:val="22"/>
                <w:szCs w:val="22"/>
                <w:lang w:val="en"/>
              </w:rPr>
            </w:pPr>
          </w:p>
        </w:tc>
        <w:tc>
          <w:tcPr>
            <w:tcW w:w="3770" w:type="dxa"/>
            <w:shd w:val="clear" w:color="auto" w:fill="auto"/>
          </w:tcPr>
          <w:p w14:paraId="695985B2" w14:textId="77777777" w:rsidR="008D4533" w:rsidRDefault="008D4533" w:rsidP="00253B2C">
            <w:pPr>
              <w:pStyle w:val="Default"/>
              <w:rPr>
                <w:b/>
                <w:sz w:val="23"/>
                <w:szCs w:val="23"/>
              </w:rPr>
            </w:pPr>
          </w:p>
          <w:p w14:paraId="2A6AF121" w14:textId="77777777" w:rsidR="008D4533" w:rsidRPr="00480767" w:rsidRDefault="008D4533" w:rsidP="00253B2C">
            <w:pPr>
              <w:pStyle w:val="Default"/>
              <w:rPr>
                <w:sz w:val="23"/>
                <w:szCs w:val="23"/>
              </w:rPr>
            </w:pPr>
            <w:r w:rsidRPr="00480767">
              <w:rPr>
                <w:sz w:val="23"/>
                <w:szCs w:val="23"/>
              </w:rPr>
              <w:t>Sets out membership &amp; role</w:t>
            </w:r>
          </w:p>
          <w:p w14:paraId="63B1554E" w14:textId="77777777" w:rsidR="008D4533" w:rsidRPr="00480767" w:rsidRDefault="008D4533" w:rsidP="00253B2C">
            <w:pPr>
              <w:pStyle w:val="Default"/>
              <w:rPr>
                <w:sz w:val="23"/>
                <w:szCs w:val="23"/>
              </w:rPr>
            </w:pPr>
            <w:r>
              <w:rPr>
                <w:sz w:val="23"/>
                <w:szCs w:val="23"/>
              </w:rPr>
              <w:t>t</w:t>
            </w:r>
            <w:r w:rsidRPr="00480767">
              <w:rPr>
                <w:sz w:val="23"/>
                <w:szCs w:val="23"/>
              </w:rPr>
              <w:t xml:space="preserve">o consider any initial allegations or complaints against the Statutory Officers &amp; determine whether to proceed to the first stage of the model disciplinary procedure </w:t>
            </w:r>
          </w:p>
          <w:p w14:paraId="252274C5" w14:textId="77777777" w:rsidR="008D4533" w:rsidRPr="007704A5" w:rsidRDefault="008D4533" w:rsidP="00253B2C">
            <w:pPr>
              <w:pStyle w:val="Default"/>
              <w:rPr>
                <w:b/>
                <w:sz w:val="23"/>
                <w:szCs w:val="23"/>
              </w:rPr>
            </w:pPr>
          </w:p>
        </w:tc>
        <w:tc>
          <w:tcPr>
            <w:tcW w:w="2800" w:type="dxa"/>
            <w:shd w:val="clear" w:color="auto" w:fill="auto"/>
          </w:tcPr>
          <w:p w14:paraId="35E65E77" w14:textId="77777777" w:rsidR="008D4533" w:rsidRPr="007704A5" w:rsidRDefault="008D4533" w:rsidP="00253B2C">
            <w:pPr>
              <w:pStyle w:val="Default"/>
              <w:rPr>
                <w:b/>
                <w:sz w:val="23"/>
                <w:szCs w:val="23"/>
              </w:rPr>
            </w:pPr>
          </w:p>
        </w:tc>
      </w:tr>
      <w:tr w:rsidR="008D4533" w:rsidRPr="007704A5" w14:paraId="70483597" w14:textId="77777777" w:rsidTr="00253B2C">
        <w:tc>
          <w:tcPr>
            <w:tcW w:w="3284" w:type="dxa"/>
            <w:shd w:val="clear" w:color="auto" w:fill="auto"/>
          </w:tcPr>
          <w:p w14:paraId="0BD39570" w14:textId="77777777" w:rsidR="008D4533" w:rsidRPr="007704A5" w:rsidRDefault="008D4533" w:rsidP="00253B2C">
            <w:pPr>
              <w:pStyle w:val="Default"/>
              <w:rPr>
                <w:b/>
                <w:color w:val="auto"/>
                <w:sz w:val="22"/>
                <w:szCs w:val="22"/>
                <w:lang w:val="en"/>
              </w:rPr>
            </w:pPr>
          </w:p>
          <w:p w14:paraId="4F1898AB" w14:textId="77777777" w:rsidR="008D4533" w:rsidRPr="007704A5" w:rsidRDefault="008D4533" w:rsidP="00253B2C">
            <w:pPr>
              <w:pStyle w:val="Default"/>
              <w:rPr>
                <w:b/>
                <w:color w:val="auto"/>
                <w:sz w:val="22"/>
                <w:szCs w:val="22"/>
                <w:lang w:val="en"/>
              </w:rPr>
            </w:pPr>
            <w:r w:rsidRPr="007704A5">
              <w:rPr>
                <w:b/>
                <w:color w:val="auto"/>
                <w:sz w:val="22"/>
                <w:szCs w:val="22"/>
                <w:lang w:val="en"/>
              </w:rPr>
              <w:t>5. Investigating &amp; Disciplinary sub Committee</w:t>
            </w:r>
            <w:r>
              <w:rPr>
                <w:b/>
                <w:color w:val="auto"/>
                <w:sz w:val="22"/>
                <w:szCs w:val="22"/>
                <w:lang w:val="en"/>
              </w:rPr>
              <w:t xml:space="preserve"> (IDC)</w:t>
            </w:r>
          </w:p>
          <w:p w14:paraId="7DA5ADB0" w14:textId="77777777" w:rsidR="008D4533" w:rsidRPr="007704A5" w:rsidRDefault="008D4533" w:rsidP="00253B2C">
            <w:pPr>
              <w:pStyle w:val="Default"/>
              <w:rPr>
                <w:b/>
                <w:color w:val="auto"/>
                <w:sz w:val="22"/>
                <w:szCs w:val="22"/>
                <w:lang w:val="en"/>
              </w:rPr>
            </w:pPr>
          </w:p>
        </w:tc>
        <w:tc>
          <w:tcPr>
            <w:tcW w:w="3770" w:type="dxa"/>
            <w:shd w:val="clear" w:color="auto" w:fill="auto"/>
          </w:tcPr>
          <w:p w14:paraId="58052369" w14:textId="77777777" w:rsidR="008D4533" w:rsidRDefault="008D4533" w:rsidP="00253B2C">
            <w:pPr>
              <w:pStyle w:val="Default"/>
              <w:rPr>
                <w:sz w:val="23"/>
                <w:szCs w:val="23"/>
              </w:rPr>
            </w:pPr>
            <w:r w:rsidRPr="00480767">
              <w:rPr>
                <w:sz w:val="23"/>
                <w:szCs w:val="23"/>
              </w:rPr>
              <w:t>Sets out membership &amp; role</w:t>
            </w:r>
          </w:p>
          <w:p w14:paraId="582C5154" w14:textId="77777777" w:rsidR="008D4533" w:rsidRDefault="008D4533" w:rsidP="00253B2C">
            <w:pPr>
              <w:pStyle w:val="Default"/>
              <w:rPr>
                <w:sz w:val="23"/>
                <w:szCs w:val="23"/>
              </w:rPr>
            </w:pPr>
          </w:p>
          <w:p w14:paraId="3738E9B8" w14:textId="77777777" w:rsidR="008D4533" w:rsidRDefault="008D4533" w:rsidP="00253B2C">
            <w:pPr>
              <w:pStyle w:val="Default"/>
              <w:rPr>
                <w:sz w:val="23"/>
                <w:szCs w:val="23"/>
              </w:rPr>
            </w:pPr>
            <w:r>
              <w:rPr>
                <w:sz w:val="23"/>
                <w:szCs w:val="23"/>
              </w:rPr>
              <w:t>Functions include:</w:t>
            </w:r>
          </w:p>
          <w:p w14:paraId="1D6B0865" w14:textId="77777777" w:rsidR="008D4533" w:rsidRDefault="008D4533" w:rsidP="00253B2C">
            <w:pPr>
              <w:pStyle w:val="Default"/>
              <w:rPr>
                <w:sz w:val="23"/>
                <w:szCs w:val="23"/>
              </w:rPr>
            </w:pPr>
          </w:p>
          <w:p w14:paraId="2E2DC849" w14:textId="77777777" w:rsidR="008D4533" w:rsidRDefault="008D4533" w:rsidP="008D4533">
            <w:pPr>
              <w:pStyle w:val="Default"/>
              <w:numPr>
                <w:ilvl w:val="0"/>
                <w:numId w:val="22"/>
              </w:numPr>
              <w:rPr>
                <w:sz w:val="23"/>
                <w:szCs w:val="23"/>
              </w:rPr>
            </w:pPr>
            <w:r>
              <w:rPr>
                <w:sz w:val="23"/>
                <w:szCs w:val="23"/>
              </w:rPr>
              <w:t>t</w:t>
            </w:r>
            <w:r w:rsidRPr="00480767">
              <w:rPr>
                <w:sz w:val="23"/>
                <w:szCs w:val="23"/>
              </w:rPr>
              <w:t xml:space="preserve">o </w:t>
            </w:r>
            <w:r>
              <w:rPr>
                <w:sz w:val="23"/>
                <w:szCs w:val="23"/>
              </w:rPr>
              <w:t>undertake an</w:t>
            </w:r>
            <w:r w:rsidRPr="00480767">
              <w:rPr>
                <w:sz w:val="23"/>
                <w:szCs w:val="23"/>
              </w:rPr>
              <w:t xml:space="preserve"> initial </w:t>
            </w:r>
            <w:r>
              <w:rPr>
                <w:sz w:val="23"/>
                <w:szCs w:val="23"/>
              </w:rPr>
              <w:t xml:space="preserve">assessment of any allegations referred by the Initial Filter Panel </w:t>
            </w:r>
            <w:r w:rsidRPr="00480767">
              <w:rPr>
                <w:sz w:val="23"/>
                <w:szCs w:val="23"/>
              </w:rPr>
              <w:t xml:space="preserve">against the Statutory Officers </w:t>
            </w:r>
          </w:p>
          <w:p w14:paraId="2D6957D6" w14:textId="77777777" w:rsidR="008D4533" w:rsidRDefault="008D4533" w:rsidP="00253B2C">
            <w:pPr>
              <w:pStyle w:val="Default"/>
              <w:ind w:left="780"/>
              <w:rPr>
                <w:sz w:val="23"/>
                <w:szCs w:val="23"/>
              </w:rPr>
            </w:pPr>
          </w:p>
          <w:p w14:paraId="3D5B72E0" w14:textId="77777777" w:rsidR="008D4533" w:rsidRDefault="008D4533" w:rsidP="008D4533">
            <w:pPr>
              <w:pStyle w:val="Default"/>
              <w:numPr>
                <w:ilvl w:val="0"/>
                <w:numId w:val="22"/>
              </w:numPr>
              <w:rPr>
                <w:sz w:val="23"/>
                <w:szCs w:val="23"/>
              </w:rPr>
            </w:pPr>
            <w:r>
              <w:rPr>
                <w:sz w:val="23"/>
                <w:szCs w:val="23"/>
              </w:rPr>
              <w:lastRenderedPageBreak/>
              <w:t xml:space="preserve">to </w:t>
            </w:r>
            <w:r w:rsidRPr="00480767">
              <w:rPr>
                <w:sz w:val="23"/>
                <w:szCs w:val="23"/>
              </w:rPr>
              <w:t>determine whether to</w:t>
            </w:r>
            <w:r>
              <w:rPr>
                <w:sz w:val="23"/>
                <w:szCs w:val="23"/>
              </w:rPr>
              <w:t xml:space="preserve"> commission an independent investigator.</w:t>
            </w:r>
          </w:p>
          <w:p w14:paraId="7852D5CF" w14:textId="77777777" w:rsidR="008D4533" w:rsidRDefault="008D4533" w:rsidP="00253B2C">
            <w:pPr>
              <w:pStyle w:val="Default"/>
              <w:rPr>
                <w:sz w:val="23"/>
                <w:szCs w:val="23"/>
              </w:rPr>
            </w:pPr>
          </w:p>
          <w:p w14:paraId="1CE16F9F" w14:textId="77777777" w:rsidR="008D4533" w:rsidRDefault="008D4533" w:rsidP="008D4533">
            <w:pPr>
              <w:pStyle w:val="Default"/>
              <w:numPr>
                <w:ilvl w:val="0"/>
                <w:numId w:val="21"/>
              </w:numPr>
              <w:rPr>
                <w:sz w:val="23"/>
                <w:szCs w:val="23"/>
              </w:rPr>
            </w:pPr>
            <w:r>
              <w:rPr>
                <w:sz w:val="23"/>
                <w:szCs w:val="23"/>
              </w:rPr>
              <w:t xml:space="preserve">To consider whether the statutory officer should be suspended or whether that suspension should continue </w:t>
            </w:r>
          </w:p>
          <w:p w14:paraId="0F83DF56" w14:textId="77777777" w:rsidR="008D4533" w:rsidRDefault="008D4533" w:rsidP="00253B2C">
            <w:pPr>
              <w:pStyle w:val="Default"/>
              <w:ind w:left="720"/>
              <w:rPr>
                <w:sz w:val="23"/>
                <w:szCs w:val="23"/>
              </w:rPr>
            </w:pPr>
          </w:p>
          <w:p w14:paraId="511B9F0A" w14:textId="77777777" w:rsidR="008D4533" w:rsidRDefault="008D4533" w:rsidP="008D4533">
            <w:pPr>
              <w:pStyle w:val="Default"/>
              <w:numPr>
                <w:ilvl w:val="0"/>
                <w:numId w:val="21"/>
              </w:numPr>
              <w:rPr>
                <w:sz w:val="23"/>
                <w:szCs w:val="23"/>
              </w:rPr>
            </w:pPr>
            <w:r>
              <w:rPr>
                <w:sz w:val="23"/>
                <w:szCs w:val="23"/>
              </w:rPr>
              <w:t>To consider any investigation report &amp; recommendations &amp; any sanctions.</w:t>
            </w:r>
          </w:p>
          <w:p w14:paraId="2BB11056" w14:textId="77777777" w:rsidR="008D4533" w:rsidRDefault="008D4533" w:rsidP="00253B2C">
            <w:pPr>
              <w:pStyle w:val="Default"/>
              <w:rPr>
                <w:sz w:val="23"/>
                <w:szCs w:val="23"/>
              </w:rPr>
            </w:pPr>
            <w:r>
              <w:rPr>
                <w:sz w:val="23"/>
                <w:szCs w:val="23"/>
              </w:rPr>
              <w:t xml:space="preserve"> </w:t>
            </w:r>
          </w:p>
          <w:p w14:paraId="42CC7494" w14:textId="77777777" w:rsidR="008D4533" w:rsidRPr="007704A5" w:rsidRDefault="008D4533" w:rsidP="00253B2C">
            <w:pPr>
              <w:pStyle w:val="Default"/>
              <w:rPr>
                <w:b/>
                <w:sz w:val="23"/>
                <w:szCs w:val="23"/>
              </w:rPr>
            </w:pPr>
          </w:p>
        </w:tc>
        <w:tc>
          <w:tcPr>
            <w:tcW w:w="2800" w:type="dxa"/>
            <w:shd w:val="clear" w:color="auto" w:fill="auto"/>
          </w:tcPr>
          <w:p w14:paraId="38A13A97" w14:textId="77777777" w:rsidR="008D4533" w:rsidRDefault="008D4533" w:rsidP="00253B2C">
            <w:pPr>
              <w:pStyle w:val="Default"/>
              <w:rPr>
                <w:b/>
                <w:sz w:val="23"/>
                <w:szCs w:val="23"/>
              </w:rPr>
            </w:pPr>
          </w:p>
          <w:p w14:paraId="1C51911E" w14:textId="77777777" w:rsidR="008D4533" w:rsidRDefault="008D4533" w:rsidP="00253B2C">
            <w:pPr>
              <w:pStyle w:val="Default"/>
              <w:rPr>
                <w:b/>
                <w:sz w:val="23"/>
                <w:szCs w:val="23"/>
              </w:rPr>
            </w:pPr>
          </w:p>
          <w:p w14:paraId="0038F2B6" w14:textId="77777777" w:rsidR="008D4533" w:rsidRDefault="008D4533" w:rsidP="00253B2C">
            <w:pPr>
              <w:pStyle w:val="Default"/>
              <w:rPr>
                <w:b/>
                <w:sz w:val="23"/>
                <w:szCs w:val="23"/>
              </w:rPr>
            </w:pPr>
          </w:p>
          <w:p w14:paraId="23C3D62F" w14:textId="77777777" w:rsidR="008D4533" w:rsidRDefault="008D4533" w:rsidP="00253B2C">
            <w:pPr>
              <w:pStyle w:val="Default"/>
              <w:rPr>
                <w:b/>
                <w:sz w:val="23"/>
                <w:szCs w:val="23"/>
              </w:rPr>
            </w:pPr>
          </w:p>
          <w:p w14:paraId="2AFC870B" w14:textId="77777777" w:rsidR="008D4533" w:rsidRDefault="008D4533" w:rsidP="00253B2C">
            <w:pPr>
              <w:pStyle w:val="Default"/>
              <w:rPr>
                <w:b/>
                <w:sz w:val="23"/>
                <w:szCs w:val="23"/>
              </w:rPr>
            </w:pPr>
          </w:p>
          <w:p w14:paraId="34D57B2D" w14:textId="77777777" w:rsidR="008D4533" w:rsidRDefault="008D4533" w:rsidP="00253B2C">
            <w:pPr>
              <w:pStyle w:val="Default"/>
              <w:rPr>
                <w:b/>
                <w:sz w:val="23"/>
                <w:szCs w:val="23"/>
              </w:rPr>
            </w:pPr>
          </w:p>
          <w:p w14:paraId="7CE34071" w14:textId="77777777" w:rsidR="008D4533" w:rsidRDefault="008D4533" w:rsidP="00253B2C">
            <w:pPr>
              <w:pStyle w:val="Default"/>
              <w:rPr>
                <w:b/>
                <w:sz w:val="23"/>
                <w:szCs w:val="23"/>
              </w:rPr>
            </w:pPr>
          </w:p>
          <w:p w14:paraId="352C19C0" w14:textId="77777777" w:rsidR="008D4533" w:rsidRDefault="008D4533" w:rsidP="00253B2C">
            <w:pPr>
              <w:pStyle w:val="Default"/>
              <w:rPr>
                <w:b/>
                <w:sz w:val="23"/>
                <w:szCs w:val="23"/>
              </w:rPr>
            </w:pPr>
          </w:p>
          <w:p w14:paraId="77E4A766" w14:textId="77777777" w:rsidR="008D4533" w:rsidRDefault="008D4533" w:rsidP="00253B2C">
            <w:pPr>
              <w:pStyle w:val="Default"/>
              <w:rPr>
                <w:b/>
                <w:sz w:val="23"/>
                <w:szCs w:val="23"/>
              </w:rPr>
            </w:pPr>
          </w:p>
          <w:p w14:paraId="19F6ED4B" w14:textId="77777777" w:rsidR="008D4533" w:rsidRDefault="008D4533" w:rsidP="00253B2C">
            <w:pPr>
              <w:pStyle w:val="Default"/>
              <w:rPr>
                <w:b/>
                <w:sz w:val="23"/>
                <w:szCs w:val="23"/>
              </w:rPr>
            </w:pPr>
          </w:p>
          <w:p w14:paraId="30FA05D4" w14:textId="77777777" w:rsidR="008D4533" w:rsidRDefault="008D4533" w:rsidP="00253B2C">
            <w:pPr>
              <w:pStyle w:val="Default"/>
              <w:rPr>
                <w:b/>
                <w:sz w:val="23"/>
                <w:szCs w:val="23"/>
              </w:rPr>
            </w:pPr>
          </w:p>
          <w:p w14:paraId="02BE569C" w14:textId="77777777" w:rsidR="008D4533" w:rsidRDefault="008D4533" w:rsidP="00253B2C">
            <w:pPr>
              <w:pStyle w:val="Default"/>
              <w:rPr>
                <w:b/>
                <w:sz w:val="23"/>
                <w:szCs w:val="23"/>
              </w:rPr>
            </w:pPr>
          </w:p>
          <w:p w14:paraId="5B0D41D0" w14:textId="77777777" w:rsidR="008D4533" w:rsidRDefault="008D4533" w:rsidP="00253B2C">
            <w:pPr>
              <w:pStyle w:val="Default"/>
              <w:rPr>
                <w:b/>
                <w:sz w:val="23"/>
                <w:szCs w:val="23"/>
              </w:rPr>
            </w:pPr>
          </w:p>
          <w:p w14:paraId="26A2A9AC" w14:textId="77777777" w:rsidR="008D4533" w:rsidRDefault="008D4533" w:rsidP="00253B2C">
            <w:pPr>
              <w:pStyle w:val="Default"/>
              <w:rPr>
                <w:b/>
                <w:sz w:val="23"/>
                <w:szCs w:val="23"/>
              </w:rPr>
            </w:pPr>
          </w:p>
          <w:p w14:paraId="4954058C" w14:textId="77777777" w:rsidR="008D4533" w:rsidRDefault="008D4533" w:rsidP="00253B2C">
            <w:pPr>
              <w:pStyle w:val="Default"/>
              <w:rPr>
                <w:b/>
                <w:sz w:val="23"/>
                <w:szCs w:val="23"/>
              </w:rPr>
            </w:pPr>
          </w:p>
          <w:p w14:paraId="3765B270" w14:textId="77777777" w:rsidR="008D4533" w:rsidRDefault="008D4533" w:rsidP="00253B2C">
            <w:pPr>
              <w:pStyle w:val="Default"/>
              <w:rPr>
                <w:b/>
                <w:sz w:val="23"/>
                <w:szCs w:val="23"/>
              </w:rPr>
            </w:pPr>
          </w:p>
          <w:p w14:paraId="537B3FB7" w14:textId="77777777" w:rsidR="008D4533" w:rsidRDefault="008D4533" w:rsidP="00253B2C">
            <w:pPr>
              <w:pStyle w:val="Default"/>
              <w:rPr>
                <w:b/>
                <w:sz w:val="23"/>
                <w:szCs w:val="23"/>
              </w:rPr>
            </w:pPr>
          </w:p>
          <w:p w14:paraId="3A481ED5" w14:textId="77777777" w:rsidR="008D4533" w:rsidRDefault="008D4533" w:rsidP="00253B2C">
            <w:pPr>
              <w:pStyle w:val="Default"/>
              <w:rPr>
                <w:b/>
                <w:sz w:val="23"/>
                <w:szCs w:val="23"/>
              </w:rPr>
            </w:pPr>
          </w:p>
          <w:p w14:paraId="7BD39290" w14:textId="77777777" w:rsidR="008D4533" w:rsidRDefault="008D4533" w:rsidP="00253B2C">
            <w:pPr>
              <w:pStyle w:val="Default"/>
              <w:rPr>
                <w:b/>
                <w:sz w:val="23"/>
                <w:szCs w:val="23"/>
              </w:rPr>
            </w:pPr>
          </w:p>
          <w:p w14:paraId="7EAA9F8F" w14:textId="77777777" w:rsidR="008D4533" w:rsidRDefault="008D4533" w:rsidP="00253B2C">
            <w:pPr>
              <w:pStyle w:val="Default"/>
              <w:rPr>
                <w:b/>
                <w:sz w:val="23"/>
                <w:szCs w:val="23"/>
              </w:rPr>
            </w:pPr>
          </w:p>
          <w:p w14:paraId="72B83DE3" w14:textId="77777777" w:rsidR="008D4533" w:rsidRDefault="008D4533" w:rsidP="00253B2C">
            <w:pPr>
              <w:pStyle w:val="Default"/>
              <w:rPr>
                <w:b/>
                <w:sz w:val="23"/>
                <w:szCs w:val="23"/>
              </w:rPr>
            </w:pPr>
          </w:p>
          <w:p w14:paraId="212B20EE" w14:textId="77777777" w:rsidR="008D4533" w:rsidRDefault="008D4533" w:rsidP="00253B2C">
            <w:pPr>
              <w:pStyle w:val="Default"/>
              <w:rPr>
                <w:b/>
                <w:sz w:val="23"/>
                <w:szCs w:val="23"/>
              </w:rPr>
            </w:pPr>
          </w:p>
          <w:p w14:paraId="0E9B20DB" w14:textId="77777777" w:rsidR="008D4533" w:rsidRPr="007704A5" w:rsidRDefault="008D4533" w:rsidP="00253B2C">
            <w:pPr>
              <w:pStyle w:val="Default"/>
              <w:rPr>
                <w:b/>
                <w:sz w:val="23"/>
                <w:szCs w:val="23"/>
              </w:rPr>
            </w:pPr>
          </w:p>
        </w:tc>
      </w:tr>
      <w:tr w:rsidR="008D4533" w:rsidRPr="007704A5" w14:paraId="76E1807B" w14:textId="77777777" w:rsidTr="00253B2C">
        <w:tc>
          <w:tcPr>
            <w:tcW w:w="3284" w:type="dxa"/>
            <w:shd w:val="clear" w:color="auto" w:fill="auto"/>
          </w:tcPr>
          <w:p w14:paraId="1D3CDF5D" w14:textId="77777777" w:rsidR="008D4533" w:rsidRPr="007704A5" w:rsidRDefault="008D4533" w:rsidP="00253B2C">
            <w:pPr>
              <w:pStyle w:val="Default"/>
              <w:rPr>
                <w:b/>
                <w:color w:val="auto"/>
                <w:sz w:val="22"/>
                <w:szCs w:val="22"/>
                <w:lang w:val="en"/>
              </w:rPr>
            </w:pPr>
            <w:r>
              <w:rPr>
                <w:b/>
                <w:color w:val="auto"/>
                <w:sz w:val="22"/>
                <w:szCs w:val="22"/>
                <w:lang w:val="en"/>
              </w:rPr>
              <w:lastRenderedPageBreak/>
              <w:t>6. Power to Suspend</w:t>
            </w:r>
          </w:p>
        </w:tc>
        <w:tc>
          <w:tcPr>
            <w:tcW w:w="3770" w:type="dxa"/>
            <w:shd w:val="clear" w:color="auto" w:fill="auto"/>
          </w:tcPr>
          <w:p w14:paraId="4351AFDA" w14:textId="77777777" w:rsidR="008D4533" w:rsidRPr="00187450" w:rsidRDefault="008D4533" w:rsidP="00253B2C">
            <w:pPr>
              <w:pStyle w:val="Default"/>
              <w:rPr>
                <w:sz w:val="23"/>
                <w:szCs w:val="23"/>
              </w:rPr>
            </w:pPr>
            <w:r w:rsidRPr="00187450">
              <w:rPr>
                <w:sz w:val="23"/>
                <w:szCs w:val="23"/>
              </w:rPr>
              <w:t>In exceptional circumstances the Chair of the Appointment and Employment Panel is given an explicit power to suspend the Chief Executive</w:t>
            </w:r>
            <w:r>
              <w:rPr>
                <w:sz w:val="23"/>
                <w:szCs w:val="23"/>
              </w:rPr>
              <w:t xml:space="preserve"> prior to consideration by the IDC</w:t>
            </w:r>
          </w:p>
        </w:tc>
        <w:tc>
          <w:tcPr>
            <w:tcW w:w="2800" w:type="dxa"/>
            <w:shd w:val="clear" w:color="auto" w:fill="auto"/>
          </w:tcPr>
          <w:p w14:paraId="2FD41976" w14:textId="77777777" w:rsidR="008D4533" w:rsidRPr="007704A5" w:rsidRDefault="008D4533" w:rsidP="00253B2C">
            <w:pPr>
              <w:pStyle w:val="Default"/>
              <w:rPr>
                <w:b/>
                <w:sz w:val="23"/>
                <w:szCs w:val="23"/>
              </w:rPr>
            </w:pPr>
          </w:p>
        </w:tc>
      </w:tr>
      <w:tr w:rsidR="008D4533" w:rsidRPr="007704A5" w14:paraId="6511C8B5" w14:textId="77777777" w:rsidTr="00253B2C">
        <w:tc>
          <w:tcPr>
            <w:tcW w:w="3284" w:type="dxa"/>
            <w:shd w:val="clear" w:color="auto" w:fill="auto"/>
          </w:tcPr>
          <w:p w14:paraId="440AECDD" w14:textId="77777777" w:rsidR="008D4533" w:rsidRPr="007704A5" w:rsidRDefault="008D4533" w:rsidP="00253B2C">
            <w:pPr>
              <w:pStyle w:val="Default"/>
              <w:rPr>
                <w:b/>
                <w:color w:val="auto"/>
                <w:sz w:val="22"/>
                <w:szCs w:val="22"/>
                <w:lang w:val="en"/>
              </w:rPr>
            </w:pPr>
            <w:r>
              <w:rPr>
                <w:b/>
                <w:color w:val="auto"/>
                <w:sz w:val="22"/>
                <w:szCs w:val="22"/>
                <w:lang w:val="en"/>
              </w:rPr>
              <w:t>7. Appeals Committee</w:t>
            </w:r>
          </w:p>
        </w:tc>
        <w:tc>
          <w:tcPr>
            <w:tcW w:w="3770" w:type="dxa"/>
            <w:shd w:val="clear" w:color="auto" w:fill="auto"/>
          </w:tcPr>
          <w:p w14:paraId="722DAFA0" w14:textId="77777777" w:rsidR="008D4533" w:rsidRPr="003E5448" w:rsidRDefault="008D4533" w:rsidP="00253B2C">
            <w:pPr>
              <w:pStyle w:val="Default"/>
              <w:rPr>
                <w:sz w:val="23"/>
                <w:szCs w:val="23"/>
              </w:rPr>
            </w:pPr>
            <w:r w:rsidRPr="003E5448">
              <w:rPr>
                <w:sz w:val="23"/>
                <w:szCs w:val="23"/>
              </w:rPr>
              <w:t>Sets out membership and role to hear an appeal against a decision of an Investigating and Disciplinary sub Committee to impose a sanction (less than dismissal) on a statutory officer</w:t>
            </w:r>
          </w:p>
        </w:tc>
        <w:tc>
          <w:tcPr>
            <w:tcW w:w="2800" w:type="dxa"/>
            <w:shd w:val="clear" w:color="auto" w:fill="auto"/>
          </w:tcPr>
          <w:p w14:paraId="5DB7890E" w14:textId="77777777" w:rsidR="008D4533" w:rsidRPr="007704A5" w:rsidRDefault="008D4533" w:rsidP="00253B2C">
            <w:pPr>
              <w:pStyle w:val="Default"/>
              <w:rPr>
                <w:b/>
                <w:sz w:val="23"/>
                <w:szCs w:val="23"/>
              </w:rPr>
            </w:pPr>
          </w:p>
        </w:tc>
      </w:tr>
    </w:tbl>
    <w:p w14:paraId="471EA739" w14:textId="7E020C52" w:rsidR="008D4533" w:rsidRDefault="008D4533" w:rsidP="008D4533">
      <w:pPr>
        <w:tabs>
          <w:tab w:val="left" w:pos="567"/>
        </w:tabs>
        <w:rPr>
          <w:b/>
        </w:rPr>
      </w:pPr>
    </w:p>
    <w:p w14:paraId="2F9FA518" w14:textId="1A8D5493" w:rsidR="008D4533" w:rsidRDefault="008D4533" w:rsidP="008D4533">
      <w:pPr>
        <w:tabs>
          <w:tab w:val="left" w:pos="567"/>
        </w:tabs>
        <w:rPr>
          <w:b/>
        </w:rPr>
      </w:pPr>
    </w:p>
    <w:p w14:paraId="3AF2507D" w14:textId="77777777" w:rsidR="008D4533" w:rsidRPr="008D4533" w:rsidRDefault="008D4533" w:rsidP="008D4533">
      <w:pPr>
        <w:tabs>
          <w:tab w:val="left" w:pos="567"/>
        </w:tabs>
        <w:rPr>
          <w:b/>
        </w:rPr>
      </w:pPr>
    </w:p>
    <w:p w14:paraId="329BCAA7" w14:textId="77777777" w:rsidR="001938D6" w:rsidRPr="00C278CB" w:rsidRDefault="00662775" w:rsidP="00B71A04">
      <w:pPr>
        <w:tabs>
          <w:tab w:val="left" w:pos="567"/>
        </w:tabs>
        <w:ind w:left="567" w:hanging="567"/>
        <w:rPr>
          <w:b/>
          <w:szCs w:val="22"/>
        </w:rPr>
      </w:pPr>
      <w:r w:rsidRPr="00C278CB">
        <w:rPr>
          <w:b/>
          <w:szCs w:val="22"/>
        </w:rPr>
        <w:t xml:space="preserve">CONSULTATION CARRIED OUT AND OUTCOME OF CONSULTATION </w:t>
      </w:r>
    </w:p>
    <w:p w14:paraId="329BCAA8" w14:textId="77777777" w:rsidR="001938D6" w:rsidRPr="00C278CB" w:rsidRDefault="00C84885" w:rsidP="00B71A04">
      <w:pPr>
        <w:tabs>
          <w:tab w:val="left" w:pos="567"/>
        </w:tabs>
        <w:ind w:left="567" w:hanging="567"/>
        <w:rPr>
          <w:b/>
          <w:szCs w:val="22"/>
        </w:rPr>
      </w:pPr>
    </w:p>
    <w:p w14:paraId="329BCAA9" w14:textId="0B718396" w:rsidR="001938D6" w:rsidRPr="007C52B6" w:rsidRDefault="008D4533" w:rsidP="008D4533">
      <w:pPr>
        <w:pStyle w:val="ListParagraph"/>
        <w:numPr>
          <w:ilvl w:val="0"/>
          <w:numId w:val="20"/>
        </w:numPr>
        <w:tabs>
          <w:tab w:val="left" w:pos="567"/>
        </w:tabs>
        <w:rPr>
          <w:rFonts w:cs="Arial"/>
        </w:rPr>
      </w:pPr>
      <w:r w:rsidRPr="007C52B6">
        <w:rPr>
          <w:rFonts w:cs="Arial"/>
        </w:rPr>
        <w:t xml:space="preserve">Ordinarily this would have been discussed first at a working group of the Governance Committee. In the circumstances prevailing </w:t>
      </w:r>
      <w:r w:rsidR="007C52B6" w:rsidRPr="007C52B6">
        <w:rPr>
          <w:rFonts w:cs="Arial"/>
        </w:rPr>
        <w:t>with the Coronavirus Pandemic that was not possible.</w:t>
      </w:r>
      <w:r w:rsidR="007C52B6">
        <w:rPr>
          <w:rFonts w:cs="Arial"/>
        </w:rPr>
        <w:t xml:space="preserve"> After being considered by Governance Committee the proposals will be considered by Full Council.</w:t>
      </w:r>
    </w:p>
    <w:p w14:paraId="329BCAAA" w14:textId="77777777" w:rsidR="00833F9E" w:rsidRPr="00C278CB" w:rsidRDefault="00C84885" w:rsidP="00833F9E">
      <w:pPr>
        <w:tabs>
          <w:tab w:val="left" w:pos="567"/>
        </w:tabs>
        <w:rPr>
          <w:rFonts w:cs="Arial"/>
          <w:i/>
        </w:rPr>
      </w:pPr>
    </w:p>
    <w:p w14:paraId="329BCAAB" w14:textId="77777777" w:rsidR="00F43895" w:rsidRPr="00C278CB" w:rsidRDefault="00662775" w:rsidP="00B71A04">
      <w:pPr>
        <w:tabs>
          <w:tab w:val="left" w:pos="567"/>
        </w:tabs>
        <w:ind w:left="567" w:hanging="567"/>
        <w:rPr>
          <w:rFonts w:cs="Arial"/>
          <w:b/>
          <w:caps/>
        </w:rPr>
      </w:pPr>
      <w:r w:rsidRPr="00C278CB">
        <w:rPr>
          <w:rFonts w:cs="Arial"/>
          <w:b/>
          <w:caps/>
        </w:rPr>
        <w:t xml:space="preserve">AIR QUALITY IMPLICATIONS </w:t>
      </w:r>
    </w:p>
    <w:p w14:paraId="329BCAAC" w14:textId="77777777" w:rsidR="00833F9E" w:rsidRPr="00C278CB" w:rsidRDefault="00C84885" w:rsidP="00B71A04">
      <w:pPr>
        <w:tabs>
          <w:tab w:val="left" w:pos="567"/>
        </w:tabs>
        <w:ind w:left="567" w:hanging="567"/>
        <w:rPr>
          <w:rFonts w:cs="Arial"/>
          <w:b/>
          <w:caps/>
        </w:rPr>
      </w:pPr>
    </w:p>
    <w:p w14:paraId="329BCAAE" w14:textId="4C661169" w:rsidR="00833F9E" w:rsidRPr="007C52B6" w:rsidRDefault="007C52B6" w:rsidP="007C52B6">
      <w:pPr>
        <w:pStyle w:val="ListParagraph"/>
        <w:numPr>
          <w:ilvl w:val="0"/>
          <w:numId w:val="20"/>
        </w:numPr>
        <w:tabs>
          <w:tab w:val="left" w:pos="567"/>
        </w:tabs>
        <w:rPr>
          <w:rFonts w:cs="Arial"/>
          <w:b/>
          <w:caps/>
        </w:rPr>
      </w:pPr>
      <w:r w:rsidRPr="007C52B6">
        <w:rPr>
          <w:rFonts w:cs="Arial"/>
        </w:rPr>
        <w:t>There are no Air Quality implications.</w:t>
      </w:r>
    </w:p>
    <w:p w14:paraId="329BCAAF" w14:textId="77777777" w:rsidR="00F43895" w:rsidRPr="00C278CB" w:rsidRDefault="00662775" w:rsidP="00B71A04">
      <w:pPr>
        <w:tabs>
          <w:tab w:val="left" w:pos="567"/>
        </w:tabs>
        <w:ind w:left="567" w:hanging="567"/>
        <w:rPr>
          <w:rFonts w:cs="Arial"/>
          <w:b/>
        </w:rPr>
      </w:pPr>
      <w:r w:rsidRPr="00C278CB">
        <w:rPr>
          <w:rFonts w:cs="Arial"/>
          <w:b/>
        </w:rPr>
        <w:t>COMMENTS OF THE STATUTORY FINANCE OFFICER</w:t>
      </w:r>
    </w:p>
    <w:p w14:paraId="329BCAB0" w14:textId="77777777" w:rsidR="00BE2A3F" w:rsidRPr="00C278CB" w:rsidRDefault="00C84885" w:rsidP="00B71A04">
      <w:pPr>
        <w:tabs>
          <w:tab w:val="left" w:pos="567"/>
        </w:tabs>
        <w:ind w:left="567" w:hanging="567"/>
        <w:rPr>
          <w:rFonts w:cs="Arial"/>
          <w:b/>
        </w:rPr>
      </w:pPr>
    </w:p>
    <w:p w14:paraId="329BCAB1" w14:textId="7517E47C" w:rsidR="00BE2A3F" w:rsidRPr="007C52B6" w:rsidRDefault="00662775" w:rsidP="008D4533">
      <w:pPr>
        <w:pStyle w:val="ListParagraph"/>
        <w:numPr>
          <w:ilvl w:val="0"/>
          <w:numId w:val="20"/>
        </w:numPr>
        <w:tabs>
          <w:tab w:val="left" w:pos="567"/>
        </w:tabs>
        <w:rPr>
          <w:rFonts w:cs="Arial"/>
        </w:rPr>
      </w:pPr>
      <w:r w:rsidRPr="007C52B6">
        <w:rPr>
          <w:rFonts w:cs="Arial"/>
        </w:rPr>
        <w:t>Th</w:t>
      </w:r>
      <w:r w:rsidR="007C52B6" w:rsidRPr="007C52B6">
        <w:rPr>
          <w:rFonts w:cs="Arial"/>
        </w:rPr>
        <w:t xml:space="preserve">ere are no financial implications arising from the report. </w:t>
      </w:r>
    </w:p>
    <w:p w14:paraId="329BCAB2" w14:textId="77777777" w:rsidR="00F43895" w:rsidRPr="00C278CB" w:rsidRDefault="00C84885" w:rsidP="00B71A04">
      <w:pPr>
        <w:tabs>
          <w:tab w:val="left" w:pos="567"/>
        </w:tabs>
        <w:ind w:left="567" w:hanging="567"/>
        <w:rPr>
          <w:rFonts w:cs="Arial"/>
          <w:b/>
          <w:i/>
        </w:rPr>
      </w:pPr>
    </w:p>
    <w:p w14:paraId="329BCAB3" w14:textId="77777777" w:rsidR="00F43895" w:rsidRPr="00C278CB" w:rsidRDefault="00662775" w:rsidP="00B71A04">
      <w:pPr>
        <w:tabs>
          <w:tab w:val="left" w:pos="567"/>
        </w:tabs>
        <w:ind w:left="567" w:hanging="567"/>
        <w:rPr>
          <w:rFonts w:cs="Arial"/>
          <w:b/>
        </w:rPr>
      </w:pPr>
      <w:r w:rsidRPr="00C278CB">
        <w:rPr>
          <w:rFonts w:cs="Arial"/>
          <w:b/>
        </w:rPr>
        <w:t>COMMENTS OF THE MONITORING OFFICER</w:t>
      </w:r>
    </w:p>
    <w:p w14:paraId="329BCAB4" w14:textId="77777777" w:rsidR="00F43895" w:rsidRPr="00C278CB" w:rsidRDefault="00C84885" w:rsidP="00B71A04">
      <w:pPr>
        <w:tabs>
          <w:tab w:val="left" w:pos="567"/>
        </w:tabs>
        <w:ind w:left="567" w:hanging="567"/>
        <w:rPr>
          <w:rFonts w:cs="Arial"/>
          <w:b/>
        </w:rPr>
      </w:pPr>
    </w:p>
    <w:p w14:paraId="329BCAB5" w14:textId="7D45EBC1" w:rsidR="00F43895" w:rsidRPr="007C52B6" w:rsidRDefault="007C52B6" w:rsidP="008D4533">
      <w:pPr>
        <w:pStyle w:val="ListParagraph"/>
        <w:numPr>
          <w:ilvl w:val="0"/>
          <w:numId w:val="20"/>
        </w:numPr>
        <w:tabs>
          <w:tab w:val="left" w:pos="567"/>
        </w:tabs>
        <w:rPr>
          <w:rFonts w:cs="Arial"/>
          <w:b/>
        </w:rPr>
      </w:pPr>
      <w:r w:rsidRPr="007C52B6">
        <w:rPr>
          <w:rFonts w:cs="Arial"/>
        </w:rPr>
        <w:t>It is important that the Constitution is reviewed and updated on a regular basis.</w:t>
      </w:r>
    </w:p>
    <w:p w14:paraId="329BCAB6" w14:textId="7DAD6C77" w:rsidR="002F5C5E" w:rsidRDefault="00C84885" w:rsidP="002F5C5E">
      <w:pPr>
        <w:rPr>
          <w:b/>
          <w:strike/>
          <w:szCs w:val="22"/>
        </w:rPr>
      </w:pPr>
    </w:p>
    <w:p w14:paraId="01270898" w14:textId="51817055" w:rsidR="00EB627A" w:rsidRDefault="00EB627A" w:rsidP="002F5C5E">
      <w:pPr>
        <w:rPr>
          <w:b/>
          <w:strike/>
          <w:szCs w:val="22"/>
        </w:rPr>
      </w:pPr>
    </w:p>
    <w:p w14:paraId="6DBF40CC" w14:textId="5D25C832" w:rsidR="00EB627A" w:rsidRDefault="00EB627A" w:rsidP="002F5C5E">
      <w:pPr>
        <w:rPr>
          <w:b/>
          <w:strike/>
          <w:szCs w:val="22"/>
        </w:rPr>
      </w:pPr>
    </w:p>
    <w:p w14:paraId="0D7E0A32" w14:textId="77777777" w:rsidR="00EB627A" w:rsidRPr="00C278CB" w:rsidRDefault="00EB627A" w:rsidP="002F5C5E">
      <w:pPr>
        <w:rPr>
          <w:b/>
          <w:strike/>
          <w:szCs w:val="22"/>
        </w:rPr>
      </w:pPr>
    </w:p>
    <w:p w14:paraId="329BCAB7" w14:textId="77777777" w:rsidR="000B5251" w:rsidRPr="00C278CB" w:rsidRDefault="00662775" w:rsidP="000B5251">
      <w:pPr>
        <w:rPr>
          <w:b/>
          <w:szCs w:val="22"/>
        </w:rPr>
      </w:pPr>
      <w:r w:rsidRPr="00C278CB">
        <w:rPr>
          <w:b/>
          <w:szCs w:val="22"/>
        </w:rPr>
        <w:lastRenderedPageBreak/>
        <w:t xml:space="preserve">OTHER IMPLICATIONS: </w:t>
      </w:r>
    </w:p>
    <w:p w14:paraId="329BCAB8" w14:textId="77777777" w:rsidR="003C36EB" w:rsidRPr="00C278CB" w:rsidRDefault="00C84885"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6C238D" w14:paraId="329BCACC" w14:textId="77777777" w:rsidTr="009C1143">
        <w:trPr>
          <w:trHeight w:val="334"/>
        </w:trPr>
        <w:tc>
          <w:tcPr>
            <w:tcW w:w="3544" w:type="dxa"/>
            <w:shd w:val="clear" w:color="auto" w:fill="auto"/>
          </w:tcPr>
          <w:p w14:paraId="329BCAB9" w14:textId="77777777" w:rsidR="00A56681" w:rsidRPr="00C278CB" w:rsidRDefault="00C84885" w:rsidP="00A56681">
            <w:pPr>
              <w:ind w:left="360"/>
              <w:rPr>
                <w:b/>
                <w:szCs w:val="22"/>
              </w:rPr>
            </w:pPr>
          </w:p>
          <w:p w14:paraId="329BCABA" w14:textId="12212FA0" w:rsidR="002F5C5E" w:rsidRDefault="00662775" w:rsidP="0047741D">
            <w:pPr>
              <w:numPr>
                <w:ilvl w:val="0"/>
                <w:numId w:val="11"/>
              </w:numPr>
              <w:ind w:left="360"/>
              <w:rPr>
                <w:b/>
                <w:szCs w:val="22"/>
              </w:rPr>
            </w:pPr>
            <w:r w:rsidRPr="00C278CB">
              <w:rPr>
                <w:b/>
                <w:szCs w:val="22"/>
              </w:rPr>
              <w:t xml:space="preserve">Risk </w:t>
            </w:r>
          </w:p>
          <w:p w14:paraId="1E2CC459" w14:textId="36755F27" w:rsidR="007C52B6" w:rsidRDefault="007C52B6" w:rsidP="007C52B6">
            <w:pPr>
              <w:rPr>
                <w:b/>
                <w:szCs w:val="22"/>
              </w:rPr>
            </w:pPr>
          </w:p>
          <w:p w14:paraId="4FD02652" w14:textId="7F5AF8BE" w:rsidR="007C52B6" w:rsidRDefault="007C52B6" w:rsidP="007C52B6">
            <w:pPr>
              <w:rPr>
                <w:b/>
                <w:szCs w:val="22"/>
              </w:rPr>
            </w:pPr>
          </w:p>
          <w:p w14:paraId="600592DF" w14:textId="77777777" w:rsidR="007C52B6" w:rsidRPr="00C278CB" w:rsidRDefault="007C52B6" w:rsidP="007C52B6">
            <w:pPr>
              <w:rPr>
                <w:b/>
                <w:szCs w:val="22"/>
              </w:rPr>
            </w:pPr>
          </w:p>
          <w:p w14:paraId="329BCABB" w14:textId="77777777" w:rsidR="003C36EB" w:rsidRPr="00C278CB" w:rsidRDefault="00C84885" w:rsidP="0047741D">
            <w:pPr>
              <w:rPr>
                <w:b/>
                <w:szCs w:val="22"/>
              </w:rPr>
            </w:pPr>
          </w:p>
          <w:p w14:paraId="329BCABC" w14:textId="77777777" w:rsidR="002F5C5E" w:rsidRPr="00C278CB" w:rsidRDefault="00662775" w:rsidP="00A56681">
            <w:pPr>
              <w:numPr>
                <w:ilvl w:val="0"/>
                <w:numId w:val="11"/>
              </w:numPr>
              <w:ind w:left="360"/>
              <w:rPr>
                <w:b/>
                <w:szCs w:val="22"/>
              </w:rPr>
            </w:pPr>
            <w:r w:rsidRPr="00C278CB">
              <w:rPr>
                <w:b/>
                <w:szCs w:val="22"/>
              </w:rPr>
              <w:t xml:space="preserve">Equality &amp; Diversity </w:t>
            </w:r>
          </w:p>
          <w:p w14:paraId="329BCABD" w14:textId="77777777" w:rsidR="00A56681" w:rsidRPr="00C278CB" w:rsidRDefault="00C84885" w:rsidP="00A56681">
            <w:pPr>
              <w:rPr>
                <w:b/>
                <w:szCs w:val="22"/>
              </w:rPr>
            </w:pPr>
          </w:p>
          <w:p w14:paraId="329BCAC1" w14:textId="77777777" w:rsidR="002F5C5E" w:rsidRPr="00C278CB" w:rsidRDefault="00C84885" w:rsidP="007C52B6">
            <w:pPr>
              <w:rPr>
                <w:szCs w:val="22"/>
              </w:rPr>
            </w:pPr>
          </w:p>
        </w:tc>
        <w:tc>
          <w:tcPr>
            <w:tcW w:w="6379" w:type="dxa"/>
            <w:shd w:val="clear" w:color="auto" w:fill="auto"/>
          </w:tcPr>
          <w:p w14:paraId="329BCAC2" w14:textId="77777777" w:rsidR="002F5C5E" w:rsidRPr="00C278CB" w:rsidRDefault="00C84885" w:rsidP="00AC4A99">
            <w:pPr>
              <w:rPr>
                <w:szCs w:val="22"/>
              </w:rPr>
            </w:pPr>
          </w:p>
          <w:p w14:paraId="329BCAC3" w14:textId="752E73E6" w:rsidR="00F43895" w:rsidRPr="007C52B6" w:rsidRDefault="007C52B6" w:rsidP="00AC4A99">
            <w:pPr>
              <w:rPr>
                <w:szCs w:val="22"/>
              </w:rPr>
            </w:pPr>
            <w:r w:rsidRPr="007C52B6">
              <w:rPr>
                <w:szCs w:val="22"/>
              </w:rPr>
              <w:t xml:space="preserve">There are no risk concerns that need to be flagged up here. The principal purpose of the changes is to make it as clear as possible what the role of the Appointments and Employment Panel is. </w:t>
            </w:r>
          </w:p>
          <w:p w14:paraId="329BCAC4" w14:textId="77777777" w:rsidR="00A56681" w:rsidRPr="00C278CB" w:rsidRDefault="00C84885" w:rsidP="00AC4A99">
            <w:pPr>
              <w:rPr>
                <w:i/>
                <w:szCs w:val="22"/>
              </w:rPr>
            </w:pPr>
          </w:p>
          <w:p w14:paraId="329BCAC5" w14:textId="7692B0C0" w:rsidR="00F43895" w:rsidRPr="007C52B6" w:rsidRDefault="007C52B6" w:rsidP="00AC4A99">
            <w:pPr>
              <w:rPr>
                <w:szCs w:val="22"/>
              </w:rPr>
            </w:pPr>
            <w:r w:rsidRPr="007C52B6">
              <w:rPr>
                <w:szCs w:val="22"/>
              </w:rPr>
              <w:t>There are no implications here to note.</w:t>
            </w:r>
          </w:p>
          <w:p w14:paraId="329BCAC6" w14:textId="77777777" w:rsidR="00A56681" w:rsidRPr="00C278CB" w:rsidRDefault="00C84885" w:rsidP="00AC4A99">
            <w:pPr>
              <w:rPr>
                <w:i/>
                <w:szCs w:val="22"/>
              </w:rPr>
            </w:pPr>
          </w:p>
          <w:p w14:paraId="329BCAC7" w14:textId="77777777" w:rsidR="00F43895" w:rsidRDefault="00C84885" w:rsidP="00AC4A99">
            <w:pPr>
              <w:rPr>
                <w:i/>
                <w:szCs w:val="22"/>
              </w:rPr>
            </w:pPr>
          </w:p>
          <w:p w14:paraId="329BCAC8" w14:textId="77777777" w:rsidR="00CD1A0A" w:rsidRPr="00C278CB" w:rsidRDefault="00C84885" w:rsidP="00AC4A99">
            <w:pPr>
              <w:rPr>
                <w:i/>
                <w:szCs w:val="22"/>
              </w:rPr>
            </w:pPr>
          </w:p>
          <w:p w14:paraId="329BCAC9" w14:textId="77777777" w:rsidR="00A56681" w:rsidRPr="00C278CB" w:rsidRDefault="00C84885" w:rsidP="00AC4A99">
            <w:pPr>
              <w:rPr>
                <w:i/>
                <w:szCs w:val="22"/>
              </w:rPr>
            </w:pPr>
          </w:p>
          <w:p w14:paraId="329BCACB" w14:textId="77777777" w:rsidR="00F43895" w:rsidRPr="00C278CB" w:rsidRDefault="00C84885" w:rsidP="007C52B6">
            <w:pPr>
              <w:rPr>
                <w:i/>
                <w:szCs w:val="22"/>
              </w:rPr>
            </w:pPr>
          </w:p>
        </w:tc>
      </w:tr>
    </w:tbl>
    <w:p w14:paraId="329BCACD" w14:textId="77777777" w:rsidR="00B71A04" w:rsidRPr="00C278CB" w:rsidRDefault="00C84885" w:rsidP="002F5C5E">
      <w:pPr>
        <w:rPr>
          <w:b/>
          <w:szCs w:val="22"/>
        </w:rPr>
      </w:pPr>
    </w:p>
    <w:p w14:paraId="329BCACE" w14:textId="72B845D0" w:rsidR="002F5C5E" w:rsidRPr="00C278CB" w:rsidRDefault="00662775" w:rsidP="00B71A04">
      <w:pPr>
        <w:tabs>
          <w:tab w:val="left" w:pos="567"/>
        </w:tabs>
        <w:rPr>
          <w:b/>
          <w:szCs w:val="22"/>
        </w:rPr>
      </w:pPr>
      <w:r w:rsidRPr="00C278CB">
        <w:rPr>
          <w:b/>
          <w:szCs w:val="22"/>
        </w:rPr>
        <w:t>There are no background papers to this report</w:t>
      </w:r>
    </w:p>
    <w:p w14:paraId="329BCAD1" w14:textId="05517CDF" w:rsidR="000B5251" w:rsidRPr="00C278CB" w:rsidRDefault="00662775" w:rsidP="00B71A04">
      <w:pPr>
        <w:tabs>
          <w:tab w:val="left" w:pos="567"/>
        </w:tabs>
        <w:rPr>
          <w:i/>
          <w:szCs w:val="22"/>
        </w:rPr>
      </w:pPr>
      <w:r w:rsidRPr="00C278CB">
        <w:rPr>
          <w:i/>
        </w:rPr>
        <w:t>.</w:t>
      </w:r>
    </w:p>
    <w:p w14:paraId="329BCAD2" w14:textId="05D61E75" w:rsidR="000B5251" w:rsidRPr="00C278CB" w:rsidRDefault="00662775" w:rsidP="00B71A04">
      <w:pPr>
        <w:tabs>
          <w:tab w:val="left" w:pos="567"/>
        </w:tabs>
        <w:rPr>
          <w:b/>
        </w:rPr>
      </w:pPr>
      <w:r w:rsidRPr="00C278CB">
        <w:rPr>
          <w:b/>
        </w:rPr>
        <w:t>APPENDI</w:t>
      </w:r>
      <w:r w:rsidR="007C52B6">
        <w:rPr>
          <w:b/>
        </w:rPr>
        <w:t>X</w:t>
      </w:r>
    </w:p>
    <w:p w14:paraId="329BCAD5" w14:textId="77777777" w:rsidR="000B5251" w:rsidRPr="00C278CB" w:rsidRDefault="00C84885" w:rsidP="00B71A04">
      <w:pPr>
        <w:tabs>
          <w:tab w:val="left" w:pos="567"/>
        </w:tabs>
        <w:ind w:left="720" w:hanging="720"/>
        <w:rPr>
          <w:rFonts w:cs="Arial"/>
          <w:i/>
        </w:rPr>
      </w:pPr>
    </w:p>
    <w:p w14:paraId="329BCAD6" w14:textId="39E1DCD4" w:rsidR="000B5251" w:rsidRPr="007C52B6" w:rsidRDefault="00662775" w:rsidP="00B71A04">
      <w:pPr>
        <w:tabs>
          <w:tab w:val="left" w:pos="567"/>
        </w:tabs>
        <w:ind w:left="720" w:hanging="720"/>
      </w:pPr>
      <w:r w:rsidRPr="007C52B6">
        <w:t xml:space="preserve">Appendix </w:t>
      </w:r>
      <w:r w:rsidR="007C52B6" w:rsidRPr="007C52B6">
        <w:t>1 - Proposed new wording</w:t>
      </w:r>
      <w:r>
        <w:t xml:space="preserve"> – Appointment and Employment Panel</w:t>
      </w:r>
    </w:p>
    <w:p w14:paraId="329BCAD8" w14:textId="77777777" w:rsidR="001C5E49" w:rsidRPr="00C278CB" w:rsidRDefault="00C84885" w:rsidP="00B71A04">
      <w:pPr>
        <w:tabs>
          <w:tab w:val="left" w:pos="567"/>
          <w:tab w:val="left" w:pos="2839"/>
        </w:tabs>
        <w:rPr>
          <w:b/>
          <w:szCs w:val="22"/>
        </w:rPr>
      </w:pPr>
    </w:p>
    <w:p w14:paraId="329BCAD9" w14:textId="77777777" w:rsidR="001C5E49" w:rsidRPr="00C278CB" w:rsidRDefault="00C84885" w:rsidP="001C5E49">
      <w:pPr>
        <w:tabs>
          <w:tab w:val="left" w:pos="2839"/>
        </w:tabs>
        <w:ind w:left="426" w:hanging="426"/>
        <w:rPr>
          <w:rFonts w:cs="Arial"/>
        </w:rPr>
      </w:pPr>
    </w:p>
    <w:p w14:paraId="329BCADA" w14:textId="681D69D2" w:rsidR="001C5E49" w:rsidRPr="00C278CB" w:rsidRDefault="00662775" w:rsidP="001C5E49">
      <w:pPr>
        <w:tabs>
          <w:tab w:val="left" w:pos="2839"/>
        </w:tabs>
        <w:ind w:left="426" w:hanging="426"/>
        <w:rPr>
          <w:rFonts w:cs="Arial"/>
        </w:rPr>
      </w:pPr>
      <w:r w:rsidRPr="00C278CB">
        <w:rPr>
          <w:rFonts w:cs="Arial"/>
        </w:rPr>
        <w:t>LT Member’s Name</w:t>
      </w:r>
      <w:r w:rsidR="007C52B6">
        <w:rPr>
          <w:rFonts w:cs="Arial"/>
        </w:rPr>
        <w:t xml:space="preserve"> – David Whelan</w:t>
      </w:r>
    </w:p>
    <w:p w14:paraId="329BCADB" w14:textId="287400DA" w:rsidR="001C5E49" w:rsidRPr="00C278CB" w:rsidRDefault="00662775" w:rsidP="001C5E49">
      <w:pPr>
        <w:tabs>
          <w:tab w:val="left" w:pos="2839"/>
        </w:tabs>
        <w:rPr>
          <w:rFonts w:cs="Arial"/>
        </w:rPr>
      </w:pPr>
      <w:r w:rsidRPr="00C278CB">
        <w:rPr>
          <w:rFonts w:cs="Arial"/>
        </w:rPr>
        <w:t>Job Title</w:t>
      </w:r>
      <w:r w:rsidR="007C52B6">
        <w:rPr>
          <w:rFonts w:cs="Arial"/>
        </w:rPr>
        <w:t>: Shared services Lead - Legal</w:t>
      </w:r>
      <w:r w:rsidRPr="00C278CB">
        <w:rPr>
          <w:rFonts w:cs="Arial"/>
        </w:rPr>
        <w:t xml:space="preserve"> </w:t>
      </w:r>
    </w:p>
    <w:p w14:paraId="329BCADC" w14:textId="77777777" w:rsidR="001C5E49" w:rsidRPr="007F1945" w:rsidRDefault="00C84885"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3"/>
        <w:gridCol w:w="1554"/>
        <w:gridCol w:w="2353"/>
      </w:tblGrid>
      <w:tr w:rsidR="006C238D" w14:paraId="329BCAE0" w14:textId="77777777" w:rsidTr="00E2196F">
        <w:tc>
          <w:tcPr>
            <w:tcW w:w="5700" w:type="dxa"/>
            <w:shd w:val="clear" w:color="auto" w:fill="auto"/>
          </w:tcPr>
          <w:p w14:paraId="329BCADD" w14:textId="77777777" w:rsidR="001C5E49" w:rsidRPr="0031059E" w:rsidRDefault="00662775" w:rsidP="00E2196F">
            <w:pPr>
              <w:rPr>
                <w:rFonts w:cs="Arial"/>
              </w:rPr>
            </w:pPr>
            <w:r w:rsidRPr="0031059E">
              <w:rPr>
                <w:rFonts w:cs="Arial"/>
              </w:rPr>
              <w:t>Report Author:</w:t>
            </w:r>
          </w:p>
        </w:tc>
        <w:tc>
          <w:tcPr>
            <w:tcW w:w="1559" w:type="dxa"/>
            <w:shd w:val="clear" w:color="auto" w:fill="auto"/>
          </w:tcPr>
          <w:p w14:paraId="329BCADE" w14:textId="77777777" w:rsidR="001C5E49" w:rsidRPr="0031059E" w:rsidRDefault="00662775" w:rsidP="00E2196F">
            <w:pPr>
              <w:rPr>
                <w:rFonts w:cs="Arial"/>
              </w:rPr>
            </w:pPr>
            <w:r w:rsidRPr="0031059E">
              <w:rPr>
                <w:rFonts w:cs="Arial"/>
              </w:rPr>
              <w:t>Telephone:</w:t>
            </w:r>
          </w:p>
        </w:tc>
        <w:tc>
          <w:tcPr>
            <w:tcW w:w="2380" w:type="dxa"/>
            <w:shd w:val="clear" w:color="auto" w:fill="auto"/>
          </w:tcPr>
          <w:p w14:paraId="329BCADF" w14:textId="77777777" w:rsidR="001C5E49" w:rsidRPr="0031059E" w:rsidRDefault="00662775" w:rsidP="00E2196F">
            <w:pPr>
              <w:rPr>
                <w:rFonts w:cs="Arial"/>
              </w:rPr>
            </w:pPr>
            <w:r w:rsidRPr="0031059E">
              <w:rPr>
                <w:rFonts w:cs="Arial"/>
              </w:rPr>
              <w:t>Date:</w:t>
            </w:r>
          </w:p>
        </w:tc>
      </w:tr>
      <w:tr w:rsidR="006C238D" w14:paraId="329BCAE4" w14:textId="77777777" w:rsidTr="00E2196F">
        <w:tc>
          <w:tcPr>
            <w:tcW w:w="5700" w:type="dxa"/>
            <w:shd w:val="clear" w:color="auto" w:fill="auto"/>
          </w:tcPr>
          <w:p w14:paraId="329BCAE1" w14:textId="77777777" w:rsidR="00C903AC" w:rsidRPr="0031059E" w:rsidRDefault="00662775" w:rsidP="00C903AC">
            <w:pPr>
              <w:rPr>
                <w:rFonts w:cs="Arial"/>
              </w:rPr>
            </w:pPr>
            <w:r>
              <w:rPr>
                <w:rFonts w:cs="Arial"/>
              </w:rPr>
              <w:fldChar w:fldCharType="begin"/>
            </w:r>
            <w:r>
              <w:rPr>
                <w:rFonts w:cs="Arial"/>
              </w:rPr>
              <w:instrText xml:space="preserve"> DOCPROPERTY  LeadOfficer  \* MERGEFORMAT </w:instrText>
            </w:r>
            <w:r>
              <w:rPr>
                <w:rFonts w:cs="Arial"/>
              </w:rPr>
              <w:fldChar w:fldCharType="separate"/>
            </w:r>
            <w:r>
              <w:rPr>
                <w:rFonts w:cs="Arial"/>
              </w:rPr>
              <w:t>Dave Whelan</w:t>
            </w:r>
            <w:r>
              <w:rPr>
                <w:rFonts w:cs="Arial"/>
              </w:rPr>
              <w:fldChar w:fldCharType="end"/>
            </w:r>
            <w:r>
              <w:rPr>
                <w:rFonts w:cs="Arial"/>
              </w:rPr>
              <w:t xml:space="preserve">, </w:t>
            </w:r>
            <w:r>
              <w:rPr>
                <w:rFonts w:cs="Arial"/>
              </w:rPr>
              <w:fldChar w:fldCharType="begin"/>
            </w:r>
            <w:r>
              <w:rPr>
                <w:rFonts w:cs="Arial"/>
              </w:rPr>
              <w:instrText xml:space="preserve"> DOCPROPERTY  LeadOfficerPost  \* MERGEFORMAT </w:instrText>
            </w:r>
            <w:r>
              <w:rPr>
                <w:rFonts w:cs="Arial"/>
              </w:rPr>
              <w:fldChar w:fldCharType="separate"/>
            </w:r>
            <w:r>
              <w:rPr>
                <w:rFonts w:cs="Arial"/>
              </w:rPr>
              <w:t>Shared Services Lead - Legal &amp; Deputy Monitoring Officer</w:t>
            </w:r>
            <w:r>
              <w:rPr>
                <w:rFonts w:cs="Arial"/>
              </w:rPr>
              <w:fldChar w:fldCharType="end"/>
            </w:r>
          </w:p>
        </w:tc>
        <w:tc>
          <w:tcPr>
            <w:tcW w:w="1559" w:type="dxa"/>
            <w:shd w:val="clear" w:color="auto" w:fill="auto"/>
          </w:tcPr>
          <w:p w14:paraId="329BCAE2" w14:textId="74689902" w:rsidR="00C903AC" w:rsidRPr="0031059E" w:rsidRDefault="00662775" w:rsidP="00C903AC">
            <w:pPr>
              <w:rPr>
                <w:rFonts w:cs="Arial"/>
              </w:rPr>
            </w:pPr>
            <w:r>
              <w:rPr>
                <w:rFonts w:cs="Arial"/>
              </w:rPr>
              <w:t>01772 62</w:t>
            </w:r>
            <w:r w:rsidR="007C52B6">
              <w:rPr>
                <w:rFonts w:cs="Arial"/>
              </w:rPr>
              <w:t>5247</w:t>
            </w:r>
          </w:p>
        </w:tc>
        <w:tc>
          <w:tcPr>
            <w:tcW w:w="2380" w:type="dxa"/>
            <w:shd w:val="clear" w:color="auto" w:fill="auto"/>
          </w:tcPr>
          <w:p w14:paraId="329BCAE3" w14:textId="78A2C830" w:rsidR="00C903AC" w:rsidRPr="0031059E" w:rsidRDefault="00706CCB" w:rsidP="00C903AC">
            <w:pPr>
              <w:rPr>
                <w:rFonts w:cs="Arial"/>
              </w:rPr>
            </w:pPr>
            <w:r>
              <w:rPr>
                <w:rFonts w:cs="Arial"/>
              </w:rPr>
              <w:t>02/0620</w:t>
            </w:r>
          </w:p>
        </w:tc>
      </w:tr>
    </w:tbl>
    <w:p w14:paraId="329BCAE5" w14:textId="77777777" w:rsidR="001C5E49" w:rsidRPr="009725FB" w:rsidRDefault="00C84885" w:rsidP="001C5E49">
      <w:pPr>
        <w:tabs>
          <w:tab w:val="left" w:pos="2839"/>
        </w:tabs>
        <w:rPr>
          <w:rFonts w:cs="Arial"/>
        </w:rPr>
      </w:pPr>
    </w:p>
    <w:sectPr w:rsidR="001C5E49" w:rsidRPr="009725FB"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BCAEE" w14:textId="77777777" w:rsidR="003D49A5" w:rsidRDefault="00662775">
      <w:r>
        <w:separator/>
      </w:r>
    </w:p>
  </w:endnote>
  <w:endnote w:type="continuationSeparator" w:id="0">
    <w:p w14:paraId="329BCAF0" w14:textId="77777777" w:rsidR="003D49A5" w:rsidRDefault="00662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BCAE8" w14:textId="77777777" w:rsidR="00FD7B65" w:rsidRPr="00FD7B65" w:rsidRDefault="0066277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Pr>
        <w:noProof/>
        <w:sz w:val="24"/>
      </w:rPr>
      <w:t>3</w:t>
    </w:r>
    <w:r w:rsidRPr="00FD7B65">
      <w:rPr>
        <w:noProof/>
        <w:sz w:val="24"/>
      </w:rPr>
      <w:fldChar w:fldCharType="end"/>
    </w:r>
  </w:p>
  <w:p w14:paraId="329BCAE9" w14:textId="77777777" w:rsidR="00FD7B65" w:rsidRDefault="00C84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BCAEA" w14:textId="77777777" w:rsidR="003D49A5" w:rsidRDefault="00662775">
      <w:r>
        <w:separator/>
      </w:r>
    </w:p>
  </w:footnote>
  <w:footnote w:type="continuationSeparator" w:id="0">
    <w:p w14:paraId="329BCAEC" w14:textId="77777777" w:rsidR="003D49A5" w:rsidRDefault="00662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7C428EEC">
      <w:start w:val="1"/>
      <w:numFmt w:val="bullet"/>
      <w:lvlText w:val=""/>
      <w:lvlJc w:val="left"/>
      <w:pPr>
        <w:ind w:left="720" w:hanging="360"/>
      </w:pPr>
      <w:rPr>
        <w:rFonts w:ascii="Symbol" w:hAnsi="Symbol" w:hint="default"/>
      </w:rPr>
    </w:lvl>
    <w:lvl w:ilvl="1" w:tplc="72F828FA" w:tentative="1">
      <w:start w:val="1"/>
      <w:numFmt w:val="bullet"/>
      <w:lvlText w:val="o"/>
      <w:lvlJc w:val="left"/>
      <w:pPr>
        <w:ind w:left="1440" w:hanging="360"/>
      </w:pPr>
      <w:rPr>
        <w:rFonts w:ascii="Courier New" w:hAnsi="Courier New" w:cs="Courier New" w:hint="default"/>
      </w:rPr>
    </w:lvl>
    <w:lvl w:ilvl="2" w:tplc="69BEFC5A" w:tentative="1">
      <w:start w:val="1"/>
      <w:numFmt w:val="bullet"/>
      <w:lvlText w:val=""/>
      <w:lvlJc w:val="left"/>
      <w:pPr>
        <w:ind w:left="2160" w:hanging="360"/>
      </w:pPr>
      <w:rPr>
        <w:rFonts w:ascii="Wingdings" w:hAnsi="Wingdings" w:hint="default"/>
      </w:rPr>
    </w:lvl>
    <w:lvl w:ilvl="3" w:tplc="9EF6C066" w:tentative="1">
      <w:start w:val="1"/>
      <w:numFmt w:val="bullet"/>
      <w:lvlText w:val=""/>
      <w:lvlJc w:val="left"/>
      <w:pPr>
        <w:ind w:left="2880" w:hanging="360"/>
      </w:pPr>
      <w:rPr>
        <w:rFonts w:ascii="Symbol" w:hAnsi="Symbol" w:hint="default"/>
      </w:rPr>
    </w:lvl>
    <w:lvl w:ilvl="4" w:tplc="B18CC8FC" w:tentative="1">
      <w:start w:val="1"/>
      <w:numFmt w:val="bullet"/>
      <w:lvlText w:val="o"/>
      <w:lvlJc w:val="left"/>
      <w:pPr>
        <w:ind w:left="3600" w:hanging="360"/>
      </w:pPr>
      <w:rPr>
        <w:rFonts w:ascii="Courier New" w:hAnsi="Courier New" w:cs="Courier New" w:hint="default"/>
      </w:rPr>
    </w:lvl>
    <w:lvl w:ilvl="5" w:tplc="29F29D70" w:tentative="1">
      <w:start w:val="1"/>
      <w:numFmt w:val="bullet"/>
      <w:lvlText w:val=""/>
      <w:lvlJc w:val="left"/>
      <w:pPr>
        <w:ind w:left="4320" w:hanging="360"/>
      </w:pPr>
      <w:rPr>
        <w:rFonts w:ascii="Wingdings" w:hAnsi="Wingdings" w:hint="default"/>
      </w:rPr>
    </w:lvl>
    <w:lvl w:ilvl="6" w:tplc="5DA86406" w:tentative="1">
      <w:start w:val="1"/>
      <w:numFmt w:val="bullet"/>
      <w:lvlText w:val=""/>
      <w:lvlJc w:val="left"/>
      <w:pPr>
        <w:ind w:left="5040" w:hanging="360"/>
      </w:pPr>
      <w:rPr>
        <w:rFonts w:ascii="Symbol" w:hAnsi="Symbol" w:hint="default"/>
      </w:rPr>
    </w:lvl>
    <w:lvl w:ilvl="7" w:tplc="D53CE714" w:tentative="1">
      <w:start w:val="1"/>
      <w:numFmt w:val="bullet"/>
      <w:lvlText w:val="o"/>
      <w:lvlJc w:val="left"/>
      <w:pPr>
        <w:ind w:left="5760" w:hanging="360"/>
      </w:pPr>
      <w:rPr>
        <w:rFonts w:ascii="Courier New" w:hAnsi="Courier New" w:cs="Courier New" w:hint="default"/>
      </w:rPr>
    </w:lvl>
    <w:lvl w:ilvl="8" w:tplc="9964327E"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D90AE382">
      <w:start w:val="1"/>
      <w:numFmt w:val="bullet"/>
      <w:lvlText w:val=""/>
      <w:lvlJc w:val="left"/>
      <w:pPr>
        <w:ind w:left="780" w:hanging="360"/>
      </w:pPr>
      <w:rPr>
        <w:rFonts w:ascii="Symbol" w:hAnsi="Symbol" w:hint="default"/>
      </w:rPr>
    </w:lvl>
    <w:lvl w:ilvl="1" w:tplc="6E0C49C6" w:tentative="1">
      <w:start w:val="1"/>
      <w:numFmt w:val="bullet"/>
      <w:lvlText w:val="o"/>
      <w:lvlJc w:val="left"/>
      <w:pPr>
        <w:ind w:left="1500" w:hanging="360"/>
      </w:pPr>
      <w:rPr>
        <w:rFonts w:ascii="Courier New" w:hAnsi="Courier New" w:cs="Courier New" w:hint="default"/>
      </w:rPr>
    </w:lvl>
    <w:lvl w:ilvl="2" w:tplc="B3E02C72" w:tentative="1">
      <w:start w:val="1"/>
      <w:numFmt w:val="bullet"/>
      <w:lvlText w:val=""/>
      <w:lvlJc w:val="left"/>
      <w:pPr>
        <w:ind w:left="2220" w:hanging="360"/>
      </w:pPr>
      <w:rPr>
        <w:rFonts w:ascii="Wingdings" w:hAnsi="Wingdings" w:hint="default"/>
      </w:rPr>
    </w:lvl>
    <w:lvl w:ilvl="3" w:tplc="7FD23700" w:tentative="1">
      <w:start w:val="1"/>
      <w:numFmt w:val="bullet"/>
      <w:lvlText w:val=""/>
      <w:lvlJc w:val="left"/>
      <w:pPr>
        <w:ind w:left="2940" w:hanging="360"/>
      </w:pPr>
      <w:rPr>
        <w:rFonts w:ascii="Symbol" w:hAnsi="Symbol" w:hint="default"/>
      </w:rPr>
    </w:lvl>
    <w:lvl w:ilvl="4" w:tplc="7A463910" w:tentative="1">
      <w:start w:val="1"/>
      <w:numFmt w:val="bullet"/>
      <w:lvlText w:val="o"/>
      <w:lvlJc w:val="left"/>
      <w:pPr>
        <w:ind w:left="3660" w:hanging="360"/>
      </w:pPr>
      <w:rPr>
        <w:rFonts w:ascii="Courier New" w:hAnsi="Courier New" w:cs="Courier New" w:hint="default"/>
      </w:rPr>
    </w:lvl>
    <w:lvl w:ilvl="5" w:tplc="7018CB40" w:tentative="1">
      <w:start w:val="1"/>
      <w:numFmt w:val="bullet"/>
      <w:lvlText w:val=""/>
      <w:lvlJc w:val="left"/>
      <w:pPr>
        <w:ind w:left="4380" w:hanging="360"/>
      </w:pPr>
      <w:rPr>
        <w:rFonts w:ascii="Wingdings" w:hAnsi="Wingdings" w:hint="default"/>
      </w:rPr>
    </w:lvl>
    <w:lvl w:ilvl="6" w:tplc="CB58878A" w:tentative="1">
      <w:start w:val="1"/>
      <w:numFmt w:val="bullet"/>
      <w:lvlText w:val=""/>
      <w:lvlJc w:val="left"/>
      <w:pPr>
        <w:ind w:left="5100" w:hanging="360"/>
      </w:pPr>
      <w:rPr>
        <w:rFonts w:ascii="Symbol" w:hAnsi="Symbol" w:hint="default"/>
      </w:rPr>
    </w:lvl>
    <w:lvl w:ilvl="7" w:tplc="2E54CF36" w:tentative="1">
      <w:start w:val="1"/>
      <w:numFmt w:val="bullet"/>
      <w:lvlText w:val="o"/>
      <w:lvlJc w:val="left"/>
      <w:pPr>
        <w:ind w:left="5820" w:hanging="360"/>
      </w:pPr>
      <w:rPr>
        <w:rFonts w:ascii="Courier New" w:hAnsi="Courier New" w:cs="Courier New" w:hint="default"/>
      </w:rPr>
    </w:lvl>
    <w:lvl w:ilvl="8" w:tplc="FD80A5A6"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ED36D0AA">
      <w:start w:val="1"/>
      <w:numFmt w:val="bullet"/>
      <w:lvlText w:val="u"/>
      <w:lvlJc w:val="left"/>
      <w:pPr>
        <w:ind w:left="720" w:hanging="360"/>
      </w:pPr>
      <w:rPr>
        <w:rFonts w:ascii="Wingdings 3" w:hAnsi="Wingdings 3" w:hint="default"/>
      </w:rPr>
    </w:lvl>
    <w:lvl w:ilvl="1" w:tplc="86AAC16A" w:tentative="1">
      <w:start w:val="1"/>
      <w:numFmt w:val="bullet"/>
      <w:lvlText w:val="o"/>
      <w:lvlJc w:val="left"/>
      <w:pPr>
        <w:ind w:left="1440" w:hanging="360"/>
      </w:pPr>
      <w:rPr>
        <w:rFonts w:ascii="Courier New" w:hAnsi="Courier New" w:cs="Courier New" w:hint="default"/>
      </w:rPr>
    </w:lvl>
    <w:lvl w:ilvl="2" w:tplc="B6509CAC" w:tentative="1">
      <w:start w:val="1"/>
      <w:numFmt w:val="bullet"/>
      <w:lvlText w:val=""/>
      <w:lvlJc w:val="left"/>
      <w:pPr>
        <w:ind w:left="2160" w:hanging="360"/>
      </w:pPr>
      <w:rPr>
        <w:rFonts w:ascii="Wingdings" w:hAnsi="Wingdings" w:hint="default"/>
      </w:rPr>
    </w:lvl>
    <w:lvl w:ilvl="3" w:tplc="D7F2EF5C" w:tentative="1">
      <w:start w:val="1"/>
      <w:numFmt w:val="bullet"/>
      <w:lvlText w:val=""/>
      <w:lvlJc w:val="left"/>
      <w:pPr>
        <w:ind w:left="2880" w:hanging="360"/>
      </w:pPr>
      <w:rPr>
        <w:rFonts w:ascii="Symbol" w:hAnsi="Symbol" w:hint="default"/>
      </w:rPr>
    </w:lvl>
    <w:lvl w:ilvl="4" w:tplc="26ACEC00" w:tentative="1">
      <w:start w:val="1"/>
      <w:numFmt w:val="bullet"/>
      <w:lvlText w:val="o"/>
      <w:lvlJc w:val="left"/>
      <w:pPr>
        <w:ind w:left="3600" w:hanging="360"/>
      </w:pPr>
      <w:rPr>
        <w:rFonts w:ascii="Courier New" w:hAnsi="Courier New" w:cs="Courier New" w:hint="default"/>
      </w:rPr>
    </w:lvl>
    <w:lvl w:ilvl="5" w:tplc="4B8A7166" w:tentative="1">
      <w:start w:val="1"/>
      <w:numFmt w:val="bullet"/>
      <w:lvlText w:val=""/>
      <w:lvlJc w:val="left"/>
      <w:pPr>
        <w:ind w:left="4320" w:hanging="360"/>
      </w:pPr>
      <w:rPr>
        <w:rFonts w:ascii="Wingdings" w:hAnsi="Wingdings" w:hint="default"/>
      </w:rPr>
    </w:lvl>
    <w:lvl w:ilvl="6" w:tplc="C86C8DC0" w:tentative="1">
      <w:start w:val="1"/>
      <w:numFmt w:val="bullet"/>
      <w:lvlText w:val=""/>
      <w:lvlJc w:val="left"/>
      <w:pPr>
        <w:ind w:left="5040" w:hanging="360"/>
      </w:pPr>
      <w:rPr>
        <w:rFonts w:ascii="Symbol" w:hAnsi="Symbol" w:hint="default"/>
      </w:rPr>
    </w:lvl>
    <w:lvl w:ilvl="7" w:tplc="83306B22" w:tentative="1">
      <w:start w:val="1"/>
      <w:numFmt w:val="bullet"/>
      <w:lvlText w:val="o"/>
      <w:lvlJc w:val="left"/>
      <w:pPr>
        <w:ind w:left="5760" w:hanging="360"/>
      </w:pPr>
      <w:rPr>
        <w:rFonts w:ascii="Courier New" w:hAnsi="Courier New" w:cs="Courier New" w:hint="default"/>
      </w:rPr>
    </w:lvl>
    <w:lvl w:ilvl="8" w:tplc="7964797C"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56183C1C">
      <w:start w:val="1"/>
      <w:numFmt w:val="decimal"/>
      <w:lvlText w:val="%1."/>
      <w:lvlJc w:val="left"/>
      <w:pPr>
        <w:ind w:left="720" w:hanging="360"/>
      </w:pPr>
      <w:rPr>
        <w:rFonts w:hint="default"/>
      </w:rPr>
    </w:lvl>
    <w:lvl w:ilvl="1" w:tplc="70BC765C" w:tentative="1">
      <w:start w:val="1"/>
      <w:numFmt w:val="lowerLetter"/>
      <w:lvlText w:val="%2."/>
      <w:lvlJc w:val="left"/>
      <w:pPr>
        <w:ind w:left="1440" w:hanging="360"/>
      </w:pPr>
    </w:lvl>
    <w:lvl w:ilvl="2" w:tplc="2B1C548E" w:tentative="1">
      <w:start w:val="1"/>
      <w:numFmt w:val="lowerRoman"/>
      <w:lvlText w:val="%3."/>
      <w:lvlJc w:val="right"/>
      <w:pPr>
        <w:ind w:left="2160" w:hanging="180"/>
      </w:pPr>
    </w:lvl>
    <w:lvl w:ilvl="3" w:tplc="45F40084" w:tentative="1">
      <w:start w:val="1"/>
      <w:numFmt w:val="decimal"/>
      <w:lvlText w:val="%4."/>
      <w:lvlJc w:val="left"/>
      <w:pPr>
        <w:ind w:left="2880" w:hanging="360"/>
      </w:pPr>
    </w:lvl>
    <w:lvl w:ilvl="4" w:tplc="2A0EB022" w:tentative="1">
      <w:start w:val="1"/>
      <w:numFmt w:val="lowerLetter"/>
      <w:lvlText w:val="%5."/>
      <w:lvlJc w:val="left"/>
      <w:pPr>
        <w:ind w:left="3600" w:hanging="360"/>
      </w:pPr>
    </w:lvl>
    <w:lvl w:ilvl="5" w:tplc="B074D01E" w:tentative="1">
      <w:start w:val="1"/>
      <w:numFmt w:val="lowerRoman"/>
      <w:lvlText w:val="%6."/>
      <w:lvlJc w:val="right"/>
      <w:pPr>
        <w:ind w:left="4320" w:hanging="180"/>
      </w:pPr>
    </w:lvl>
    <w:lvl w:ilvl="6" w:tplc="C5C4A782" w:tentative="1">
      <w:start w:val="1"/>
      <w:numFmt w:val="decimal"/>
      <w:lvlText w:val="%7."/>
      <w:lvlJc w:val="left"/>
      <w:pPr>
        <w:ind w:left="5040" w:hanging="360"/>
      </w:pPr>
    </w:lvl>
    <w:lvl w:ilvl="7" w:tplc="B0D43DB2" w:tentative="1">
      <w:start w:val="1"/>
      <w:numFmt w:val="lowerLetter"/>
      <w:lvlText w:val="%8."/>
      <w:lvlJc w:val="left"/>
      <w:pPr>
        <w:ind w:left="5760" w:hanging="360"/>
      </w:pPr>
    </w:lvl>
    <w:lvl w:ilvl="8" w:tplc="29AC1E8A" w:tentative="1">
      <w:start w:val="1"/>
      <w:numFmt w:val="lowerRoman"/>
      <w:lvlText w:val="%9."/>
      <w:lvlJc w:val="right"/>
      <w:pPr>
        <w:ind w:left="6480" w:hanging="180"/>
      </w:pPr>
    </w:lvl>
  </w:abstractNum>
  <w:abstractNum w:abstractNumId="5"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4EB40E5"/>
    <w:multiLevelType w:val="hybridMultilevel"/>
    <w:tmpl w:val="BFD86D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6B67A8A"/>
    <w:multiLevelType w:val="hybridMultilevel"/>
    <w:tmpl w:val="C1FEE3B0"/>
    <w:lvl w:ilvl="0" w:tplc="D362F438">
      <w:start w:val="1"/>
      <w:numFmt w:val="bullet"/>
      <w:lvlText w:val=""/>
      <w:lvlJc w:val="left"/>
      <w:pPr>
        <w:ind w:left="720" w:hanging="360"/>
      </w:pPr>
      <w:rPr>
        <w:rFonts w:ascii="Wingdings" w:hAnsi="Wingdings" w:hint="default"/>
      </w:rPr>
    </w:lvl>
    <w:lvl w:ilvl="1" w:tplc="A6C0A62C">
      <w:start w:val="1"/>
      <w:numFmt w:val="bullet"/>
      <w:lvlText w:val=""/>
      <w:lvlJc w:val="left"/>
      <w:pPr>
        <w:ind w:left="1440" w:hanging="360"/>
      </w:pPr>
      <w:rPr>
        <w:rFonts w:ascii="Symbol" w:hAnsi="Symbol" w:hint="default"/>
      </w:rPr>
    </w:lvl>
    <w:lvl w:ilvl="2" w:tplc="7DBAE4AC" w:tentative="1">
      <w:start w:val="1"/>
      <w:numFmt w:val="lowerRoman"/>
      <w:lvlText w:val="%3."/>
      <w:lvlJc w:val="right"/>
      <w:pPr>
        <w:ind w:left="2160" w:hanging="180"/>
      </w:pPr>
    </w:lvl>
    <w:lvl w:ilvl="3" w:tplc="401E08E0" w:tentative="1">
      <w:start w:val="1"/>
      <w:numFmt w:val="decimal"/>
      <w:lvlText w:val="%4."/>
      <w:lvlJc w:val="left"/>
      <w:pPr>
        <w:ind w:left="2880" w:hanging="360"/>
      </w:pPr>
    </w:lvl>
    <w:lvl w:ilvl="4" w:tplc="C13ED98A" w:tentative="1">
      <w:start w:val="1"/>
      <w:numFmt w:val="lowerLetter"/>
      <w:lvlText w:val="%5."/>
      <w:lvlJc w:val="left"/>
      <w:pPr>
        <w:ind w:left="3600" w:hanging="360"/>
      </w:pPr>
    </w:lvl>
    <w:lvl w:ilvl="5" w:tplc="2A847268" w:tentative="1">
      <w:start w:val="1"/>
      <w:numFmt w:val="lowerRoman"/>
      <w:lvlText w:val="%6."/>
      <w:lvlJc w:val="right"/>
      <w:pPr>
        <w:ind w:left="4320" w:hanging="180"/>
      </w:pPr>
    </w:lvl>
    <w:lvl w:ilvl="6" w:tplc="A30C8F2C" w:tentative="1">
      <w:start w:val="1"/>
      <w:numFmt w:val="decimal"/>
      <w:lvlText w:val="%7."/>
      <w:lvlJc w:val="left"/>
      <w:pPr>
        <w:ind w:left="5040" w:hanging="360"/>
      </w:pPr>
    </w:lvl>
    <w:lvl w:ilvl="7" w:tplc="0C0C9A72" w:tentative="1">
      <w:start w:val="1"/>
      <w:numFmt w:val="lowerLetter"/>
      <w:lvlText w:val="%8."/>
      <w:lvlJc w:val="left"/>
      <w:pPr>
        <w:ind w:left="5760" w:hanging="360"/>
      </w:pPr>
    </w:lvl>
    <w:lvl w:ilvl="8" w:tplc="743ED988" w:tentative="1">
      <w:start w:val="1"/>
      <w:numFmt w:val="lowerRoman"/>
      <w:lvlText w:val="%9."/>
      <w:lvlJc w:val="right"/>
      <w:pPr>
        <w:ind w:left="6480" w:hanging="180"/>
      </w:pPr>
    </w:lvl>
  </w:abstractNum>
  <w:abstractNum w:abstractNumId="9"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0"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A5A75BF"/>
    <w:multiLevelType w:val="hybridMultilevel"/>
    <w:tmpl w:val="E922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3" w15:restartNumberingAfterBreak="0">
    <w:nsid w:val="32EA7385"/>
    <w:multiLevelType w:val="hybridMultilevel"/>
    <w:tmpl w:val="26F4CAD4"/>
    <w:lvl w:ilvl="0" w:tplc="27F07C2E">
      <w:start w:val="1"/>
      <w:numFmt w:val="decimal"/>
      <w:lvlText w:val="%1."/>
      <w:lvlJc w:val="left"/>
      <w:pPr>
        <w:tabs>
          <w:tab w:val="num" w:pos="720"/>
        </w:tabs>
        <w:ind w:left="720" w:hanging="360"/>
      </w:pPr>
      <w:rPr>
        <w:rFonts w:hint="default"/>
        <w:b/>
      </w:rPr>
    </w:lvl>
    <w:lvl w:ilvl="1" w:tplc="7E0AE94A" w:tentative="1">
      <w:start w:val="1"/>
      <w:numFmt w:val="lowerLetter"/>
      <w:lvlText w:val="%2."/>
      <w:lvlJc w:val="left"/>
      <w:pPr>
        <w:tabs>
          <w:tab w:val="num" w:pos="1440"/>
        </w:tabs>
        <w:ind w:left="1440" w:hanging="360"/>
      </w:pPr>
    </w:lvl>
    <w:lvl w:ilvl="2" w:tplc="416E976E" w:tentative="1">
      <w:start w:val="1"/>
      <w:numFmt w:val="lowerRoman"/>
      <w:lvlText w:val="%3."/>
      <w:lvlJc w:val="right"/>
      <w:pPr>
        <w:tabs>
          <w:tab w:val="num" w:pos="2160"/>
        </w:tabs>
        <w:ind w:left="2160" w:hanging="180"/>
      </w:pPr>
    </w:lvl>
    <w:lvl w:ilvl="3" w:tplc="C3CCEAEA" w:tentative="1">
      <w:start w:val="1"/>
      <w:numFmt w:val="decimal"/>
      <w:lvlText w:val="%4."/>
      <w:lvlJc w:val="left"/>
      <w:pPr>
        <w:tabs>
          <w:tab w:val="num" w:pos="2880"/>
        </w:tabs>
        <w:ind w:left="2880" w:hanging="360"/>
      </w:pPr>
    </w:lvl>
    <w:lvl w:ilvl="4" w:tplc="CC6A826E" w:tentative="1">
      <w:start w:val="1"/>
      <w:numFmt w:val="lowerLetter"/>
      <w:lvlText w:val="%5."/>
      <w:lvlJc w:val="left"/>
      <w:pPr>
        <w:tabs>
          <w:tab w:val="num" w:pos="3600"/>
        </w:tabs>
        <w:ind w:left="3600" w:hanging="360"/>
      </w:pPr>
    </w:lvl>
    <w:lvl w:ilvl="5" w:tplc="33B61EF8" w:tentative="1">
      <w:start w:val="1"/>
      <w:numFmt w:val="lowerRoman"/>
      <w:lvlText w:val="%6."/>
      <w:lvlJc w:val="right"/>
      <w:pPr>
        <w:tabs>
          <w:tab w:val="num" w:pos="4320"/>
        </w:tabs>
        <w:ind w:left="4320" w:hanging="180"/>
      </w:pPr>
    </w:lvl>
    <w:lvl w:ilvl="6" w:tplc="6D5CD1C8" w:tentative="1">
      <w:start w:val="1"/>
      <w:numFmt w:val="decimal"/>
      <w:lvlText w:val="%7."/>
      <w:lvlJc w:val="left"/>
      <w:pPr>
        <w:tabs>
          <w:tab w:val="num" w:pos="5040"/>
        </w:tabs>
        <w:ind w:left="5040" w:hanging="360"/>
      </w:pPr>
    </w:lvl>
    <w:lvl w:ilvl="7" w:tplc="7E5ACB48" w:tentative="1">
      <w:start w:val="1"/>
      <w:numFmt w:val="lowerLetter"/>
      <w:lvlText w:val="%8."/>
      <w:lvlJc w:val="left"/>
      <w:pPr>
        <w:tabs>
          <w:tab w:val="num" w:pos="5760"/>
        </w:tabs>
        <w:ind w:left="5760" w:hanging="360"/>
      </w:pPr>
    </w:lvl>
    <w:lvl w:ilvl="8" w:tplc="FE441732" w:tentative="1">
      <w:start w:val="1"/>
      <w:numFmt w:val="lowerRoman"/>
      <w:lvlText w:val="%9."/>
      <w:lvlJc w:val="right"/>
      <w:pPr>
        <w:tabs>
          <w:tab w:val="num" w:pos="6480"/>
        </w:tabs>
        <w:ind w:left="6480" w:hanging="180"/>
      </w:pPr>
    </w:lvl>
  </w:abstractNum>
  <w:abstractNum w:abstractNumId="14" w15:restartNumberingAfterBreak="0">
    <w:nsid w:val="384C6DE7"/>
    <w:multiLevelType w:val="hybridMultilevel"/>
    <w:tmpl w:val="3CC27072"/>
    <w:lvl w:ilvl="0" w:tplc="DF30BA0A">
      <w:start w:val="1"/>
      <w:numFmt w:val="bullet"/>
      <w:lvlText w:val=""/>
      <w:lvlJc w:val="left"/>
      <w:pPr>
        <w:ind w:left="720" w:hanging="360"/>
      </w:pPr>
      <w:rPr>
        <w:rFonts w:ascii="Wingdings" w:hAnsi="Wingdings" w:hint="default"/>
      </w:rPr>
    </w:lvl>
    <w:lvl w:ilvl="1" w:tplc="98E62D48">
      <w:start w:val="1"/>
      <w:numFmt w:val="bullet"/>
      <w:lvlText w:val=""/>
      <w:lvlJc w:val="left"/>
      <w:pPr>
        <w:ind w:left="1440" w:hanging="360"/>
      </w:pPr>
      <w:rPr>
        <w:rFonts w:ascii="Symbol" w:hAnsi="Symbol" w:hint="default"/>
      </w:rPr>
    </w:lvl>
    <w:lvl w:ilvl="2" w:tplc="8A101B1C" w:tentative="1">
      <w:start w:val="1"/>
      <w:numFmt w:val="lowerRoman"/>
      <w:lvlText w:val="%3."/>
      <w:lvlJc w:val="right"/>
      <w:pPr>
        <w:ind w:left="2160" w:hanging="180"/>
      </w:pPr>
    </w:lvl>
    <w:lvl w:ilvl="3" w:tplc="81F6363E" w:tentative="1">
      <w:start w:val="1"/>
      <w:numFmt w:val="decimal"/>
      <w:lvlText w:val="%4."/>
      <w:lvlJc w:val="left"/>
      <w:pPr>
        <w:ind w:left="2880" w:hanging="360"/>
      </w:pPr>
    </w:lvl>
    <w:lvl w:ilvl="4" w:tplc="6D7CB882" w:tentative="1">
      <w:start w:val="1"/>
      <w:numFmt w:val="lowerLetter"/>
      <w:lvlText w:val="%5."/>
      <w:lvlJc w:val="left"/>
      <w:pPr>
        <w:ind w:left="3600" w:hanging="360"/>
      </w:pPr>
    </w:lvl>
    <w:lvl w:ilvl="5" w:tplc="C44629D8" w:tentative="1">
      <w:start w:val="1"/>
      <w:numFmt w:val="lowerRoman"/>
      <w:lvlText w:val="%6."/>
      <w:lvlJc w:val="right"/>
      <w:pPr>
        <w:ind w:left="4320" w:hanging="180"/>
      </w:pPr>
    </w:lvl>
    <w:lvl w:ilvl="6" w:tplc="9EE2D270" w:tentative="1">
      <w:start w:val="1"/>
      <w:numFmt w:val="decimal"/>
      <w:lvlText w:val="%7."/>
      <w:lvlJc w:val="left"/>
      <w:pPr>
        <w:ind w:left="5040" w:hanging="360"/>
      </w:pPr>
    </w:lvl>
    <w:lvl w:ilvl="7" w:tplc="975E66DA" w:tentative="1">
      <w:start w:val="1"/>
      <w:numFmt w:val="lowerLetter"/>
      <w:lvlText w:val="%8."/>
      <w:lvlJc w:val="left"/>
      <w:pPr>
        <w:ind w:left="5760" w:hanging="360"/>
      </w:pPr>
    </w:lvl>
    <w:lvl w:ilvl="8" w:tplc="1EF4C6A8" w:tentative="1">
      <w:start w:val="1"/>
      <w:numFmt w:val="lowerRoman"/>
      <w:lvlText w:val="%9."/>
      <w:lvlJc w:val="right"/>
      <w:pPr>
        <w:ind w:left="6480" w:hanging="180"/>
      </w:pPr>
    </w:lvl>
  </w:abstractNum>
  <w:abstractNum w:abstractNumId="15" w15:restartNumberingAfterBreak="0">
    <w:nsid w:val="3EAD3D6B"/>
    <w:multiLevelType w:val="hybridMultilevel"/>
    <w:tmpl w:val="F6081804"/>
    <w:lvl w:ilvl="0" w:tplc="0FF8FE38">
      <w:start w:val="1"/>
      <w:numFmt w:val="bullet"/>
      <w:lvlText w:val=""/>
      <w:lvlJc w:val="left"/>
      <w:pPr>
        <w:ind w:left="360" w:hanging="360"/>
      </w:pPr>
      <w:rPr>
        <w:rFonts w:ascii="Wingdings 3" w:hAnsi="Wingdings 3" w:hint="default"/>
      </w:rPr>
    </w:lvl>
    <w:lvl w:ilvl="1" w:tplc="616601A4" w:tentative="1">
      <w:start w:val="1"/>
      <w:numFmt w:val="bullet"/>
      <w:lvlText w:val="o"/>
      <w:lvlJc w:val="left"/>
      <w:pPr>
        <w:ind w:left="1080" w:hanging="360"/>
      </w:pPr>
      <w:rPr>
        <w:rFonts w:ascii="Courier New" w:hAnsi="Courier New" w:cs="Courier New" w:hint="default"/>
      </w:rPr>
    </w:lvl>
    <w:lvl w:ilvl="2" w:tplc="583E9EA4" w:tentative="1">
      <w:start w:val="1"/>
      <w:numFmt w:val="bullet"/>
      <w:lvlText w:val=""/>
      <w:lvlJc w:val="left"/>
      <w:pPr>
        <w:ind w:left="1800" w:hanging="360"/>
      </w:pPr>
      <w:rPr>
        <w:rFonts w:ascii="Wingdings" w:hAnsi="Wingdings" w:hint="default"/>
      </w:rPr>
    </w:lvl>
    <w:lvl w:ilvl="3" w:tplc="62F48BCA" w:tentative="1">
      <w:start w:val="1"/>
      <w:numFmt w:val="bullet"/>
      <w:lvlText w:val=""/>
      <w:lvlJc w:val="left"/>
      <w:pPr>
        <w:ind w:left="2520" w:hanging="360"/>
      </w:pPr>
      <w:rPr>
        <w:rFonts w:ascii="Symbol" w:hAnsi="Symbol" w:hint="default"/>
      </w:rPr>
    </w:lvl>
    <w:lvl w:ilvl="4" w:tplc="2A66E1D0" w:tentative="1">
      <w:start w:val="1"/>
      <w:numFmt w:val="bullet"/>
      <w:lvlText w:val="o"/>
      <w:lvlJc w:val="left"/>
      <w:pPr>
        <w:ind w:left="3240" w:hanging="360"/>
      </w:pPr>
      <w:rPr>
        <w:rFonts w:ascii="Courier New" w:hAnsi="Courier New" w:cs="Courier New" w:hint="default"/>
      </w:rPr>
    </w:lvl>
    <w:lvl w:ilvl="5" w:tplc="995266D6" w:tentative="1">
      <w:start w:val="1"/>
      <w:numFmt w:val="bullet"/>
      <w:lvlText w:val=""/>
      <w:lvlJc w:val="left"/>
      <w:pPr>
        <w:ind w:left="3960" w:hanging="360"/>
      </w:pPr>
      <w:rPr>
        <w:rFonts w:ascii="Wingdings" w:hAnsi="Wingdings" w:hint="default"/>
      </w:rPr>
    </w:lvl>
    <w:lvl w:ilvl="6" w:tplc="8730C228" w:tentative="1">
      <w:start w:val="1"/>
      <w:numFmt w:val="bullet"/>
      <w:lvlText w:val=""/>
      <w:lvlJc w:val="left"/>
      <w:pPr>
        <w:ind w:left="4680" w:hanging="360"/>
      </w:pPr>
      <w:rPr>
        <w:rFonts w:ascii="Symbol" w:hAnsi="Symbol" w:hint="default"/>
      </w:rPr>
    </w:lvl>
    <w:lvl w:ilvl="7" w:tplc="265611AC" w:tentative="1">
      <w:start w:val="1"/>
      <w:numFmt w:val="bullet"/>
      <w:lvlText w:val="o"/>
      <w:lvlJc w:val="left"/>
      <w:pPr>
        <w:ind w:left="5400" w:hanging="360"/>
      </w:pPr>
      <w:rPr>
        <w:rFonts w:ascii="Courier New" w:hAnsi="Courier New" w:cs="Courier New" w:hint="default"/>
      </w:rPr>
    </w:lvl>
    <w:lvl w:ilvl="8" w:tplc="69AC597A" w:tentative="1">
      <w:start w:val="1"/>
      <w:numFmt w:val="bullet"/>
      <w:lvlText w:val=""/>
      <w:lvlJc w:val="left"/>
      <w:pPr>
        <w:ind w:left="6120" w:hanging="360"/>
      </w:pPr>
      <w:rPr>
        <w:rFonts w:ascii="Wingdings" w:hAnsi="Wingdings" w:hint="default"/>
      </w:rPr>
    </w:lvl>
  </w:abstractNum>
  <w:abstractNum w:abstractNumId="16" w15:restartNumberingAfterBreak="0">
    <w:nsid w:val="411D2A15"/>
    <w:multiLevelType w:val="hybridMultilevel"/>
    <w:tmpl w:val="6962343A"/>
    <w:lvl w:ilvl="0" w:tplc="99D4D888">
      <w:start w:val="1"/>
      <w:numFmt w:val="decimal"/>
      <w:lvlText w:val="%1."/>
      <w:lvlJc w:val="left"/>
      <w:pPr>
        <w:ind w:left="720" w:hanging="360"/>
      </w:pPr>
      <w:rPr>
        <w:rFonts w:ascii="Arial" w:hAnsi="Arial" w:hint="default"/>
      </w:rPr>
    </w:lvl>
    <w:lvl w:ilvl="1" w:tplc="977AB3D4" w:tentative="1">
      <w:start w:val="1"/>
      <w:numFmt w:val="lowerLetter"/>
      <w:lvlText w:val="%2."/>
      <w:lvlJc w:val="left"/>
      <w:pPr>
        <w:ind w:left="1440" w:hanging="360"/>
      </w:pPr>
    </w:lvl>
    <w:lvl w:ilvl="2" w:tplc="6A36FA2A" w:tentative="1">
      <w:start w:val="1"/>
      <w:numFmt w:val="lowerRoman"/>
      <w:lvlText w:val="%3."/>
      <w:lvlJc w:val="right"/>
      <w:pPr>
        <w:ind w:left="2160" w:hanging="180"/>
      </w:pPr>
    </w:lvl>
    <w:lvl w:ilvl="3" w:tplc="CFBC1A4C" w:tentative="1">
      <w:start w:val="1"/>
      <w:numFmt w:val="decimal"/>
      <w:lvlText w:val="%4."/>
      <w:lvlJc w:val="left"/>
      <w:pPr>
        <w:ind w:left="2880" w:hanging="360"/>
      </w:pPr>
    </w:lvl>
    <w:lvl w:ilvl="4" w:tplc="3DCAD0F8" w:tentative="1">
      <w:start w:val="1"/>
      <w:numFmt w:val="lowerLetter"/>
      <w:lvlText w:val="%5."/>
      <w:lvlJc w:val="left"/>
      <w:pPr>
        <w:ind w:left="3600" w:hanging="360"/>
      </w:pPr>
    </w:lvl>
    <w:lvl w:ilvl="5" w:tplc="6B7CE55E" w:tentative="1">
      <w:start w:val="1"/>
      <w:numFmt w:val="lowerRoman"/>
      <w:lvlText w:val="%6."/>
      <w:lvlJc w:val="right"/>
      <w:pPr>
        <w:ind w:left="4320" w:hanging="180"/>
      </w:pPr>
    </w:lvl>
    <w:lvl w:ilvl="6" w:tplc="017AE29E" w:tentative="1">
      <w:start w:val="1"/>
      <w:numFmt w:val="decimal"/>
      <w:lvlText w:val="%7."/>
      <w:lvlJc w:val="left"/>
      <w:pPr>
        <w:ind w:left="5040" w:hanging="360"/>
      </w:pPr>
    </w:lvl>
    <w:lvl w:ilvl="7" w:tplc="5254E826" w:tentative="1">
      <w:start w:val="1"/>
      <w:numFmt w:val="lowerLetter"/>
      <w:lvlText w:val="%8."/>
      <w:lvlJc w:val="left"/>
      <w:pPr>
        <w:ind w:left="5760" w:hanging="360"/>
      </w:pPr>
    </w:lvl>
    <w:lvl w:ilvl="8" w:tplc="AA028842" w:tentative="1">
      <w:start w:val="1"/>
      <w:numFmt w:val="lowerRoman"/>
      <w:lvlText w:val="%9."/>
      <w:lvlJc w:val="right"/>
      <w:pPr>
        <w:ind w:left="6480" w:hanging="180"/>
      </w:pPr>
    </w:lvl>
  </w:abstractNum>
  <w:abstractNum w:abstractNumId="17" w15:restartNumberingAfterBreak="0">
    <w:nsid w:val="4A240B46"/>
    <w:multiLevelType w:val="hybridMultilevel"/>
    <w:tmpl w:val="7AE87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E5625E"/>
    <w:multiLevelType w:val="hybridMultilevel"/>
    <w:tmpl w:val="06766124"/>
    <w:lvl w:ilvl="0" w:tplc="28B280C8">
      <w:start w:val="1"/>
      <w:numFmt w:val="decimal"/>
      <w:lvlText w:val="%1."/>
      <w:lvlJc w:val="left"/>
      <w:pPr>
        <w:ind w:left="720" w:hanging="360"/>
      </w:pPr>
    </w:lvl>
    <w:lvl w:ilvl="1" w:tplc="FD52DB3E" w:tentative="1">
      <w:start w:val="1"/>
      <w:numFmt w:val="lowerLetter"/>
      <w:lvlText w:val="%2."/>
      <w:lvlJc w:val="left"/>
      <w:pPr>
        <w:ind w:left="1440" w:hanging="360"/>
      </w:pPr>
    </w:lvl>
    <w:lvl w:ilvl="2" w:tplc="8708B01E" w:tentative="1">
      <w:start w:val="1"/>
      <w:numFmt w:val="lowerRoman"/>
      <w:lvlText w:val="%3."/>
      <w:lvlJc w:val="right"/>
      <w:pPr>
        <w:ind w:left="2160" w:hanging="180"/>
      </w:pPr>
    </w:lvl>
    <w:lvl w:ilvl="3" w:tplc="E9ECAC3E" w:tentative="1">
      <w:start w:val="1"/>
      <w:numFmt w:val="decimal"/>
      <w:lvlText w:val="%4."/>
      <w:lvlJc w:val="left"/>
      <w:pPr>
        <w:ind w:left="2880" w:hanging="360"/>
      </w:pPr>
    </w:lvl>
    <w:lvl w:ilvl="4" w:tplc="55B0D39C" w:tentative="1">
      <w:start w:val="1"/>
      <w:numFmt w:val="lowerLetter"/>
      <w:lvlText w:val="%5."/>
      <w:lvlJc w:val="left"/>
      <w:pPr>
        <w:ind w:left="3600" w:hanging="360"/>
      </w:pPr>
    </w:lvl>
    <w:lvl w:ilvl="5" w:tplc="BEF0A768" w:tentative="1">
      <w:start w:val="1"/>
      <w:numFmt w:val="lowerRoman"/>
      <w:lvlText w:val="%6."/>
      <w:lvlJc w:val="right"/>
      <w:pPr>
        <w:ind w:left="4320" w:hanging="180"/>
      </w:pPr>
    </w:lvl>
    <w:lvl w:ilvl="6" w:tplc="DFFC7B9E" w:tentative="1">
      <w:start w:val="1"/>
      <w:numFmt w:val="decimal"/>
      <w:lvlText w:val="%7."/>
      <w:lvlJc w:val="left"/>
      <w:pPr>
        <w:ind w:left="5040" w:hanging="360"/>
      </w:pPr>
    </w:lvl>
    <w:lvl w:ilvl="7" w:tplc="DABACCFA" w:tentative="1">
      <w:start w:val="1"/>
      <w:numFmt w:val="lowerLetter"/>
      <w:lvlText w:val="%8."/>
      <w:lvlJc w:val="left"/>
      <w:pPr>
        <w:ind w:left="5760" w:hanging="360"/>
      </w:pPr>
    </w:lvl>
    <w:lvl w:ilvl="8" w:tplc="2BAE2A30" w:tentative="1">
      <w:start w:val="1"/>
      <w:numFmt w:val="lowerRoman"/>
      <w:lvlText w:val="%9."/>
      <w:lvlJc w:val="right"/>
      <w:pPr>
        <w:ind w:left="6480" w:hanging="180"/>
      </w:pPr>
    </w:lvl>
  </w:abstractNum>
  <w:abstractNum w:abstractNumId="19" w15:restartNumberingAfterBreak="0">
    <w:nsid w:val="5EBF00E5"/>
    <w:multiLevelType w:val="hybridMultilevel"/>
    <w:tmpl w:val="7966B184"/>
    <w:lvl w:ilvl="0" w:tplc="B4CC8830">
      <w:start w:val="1"/>
      <w:numFmt w:val="decimal"/>
      <w:lvlText w:val="%1."/>
      <w:lvlJc w:val="left"/>
      <w:pPr>
        <w:ind w:left="720" w:hanging="360"/>
      </w:pPr>
      <w:rPr>
        <w:rFonts w:ascii="Arial" w:hAnsi="Arial" w:hint="default"/>
        <w:b/>
        <w:i w:val="0"/>
        <w:color w:val="auto"/>
      </w:rPr>
    </w:lvl>
    <w:lvl w:ilvl="1" w:tplc="39528888" w:tentative="1">
      <w:start w:val="1"/>
      <w:numFmt w:val="lowerLetter"/>
      <w:lvlText w:val="%2."/>
      <w:lvlJc w:val="left"/>
      <w:pPr>
        <w:ind w:left="1440" w:hanging="360"/>
      </w:pPr>
    </w:lvl>
    <w:lvl w:ilvl="2" w:tplc="695AFC4E" w:tentative="1">
      <w:start w:val="1"/>
      <w:numFmt w:val="lowerRoman"/>
      <w:lvlText w:val="%3."/>
      <w:lvlJc w:val="right"/>
      <w:pPr>
        <w:ind w:left="2160" w:hanging="180"/>
      </w:pPr>
    </w:lvl>
    <w:lvl w:ilvl="3" w:tplc="DC74DC9A" w:tentative="1">
      <w:start w:val="1"/>
      <w:numFmt w:val="decimal"/>
      <w:lvlText w:val="%4."/>
      <w:lvlJc w:val="left"/>
      <w:pPr>
        <w:ind w:left="2880" w:hanging="360"/>
      </w:pPr>
    </w:lvl>
    <w:lvl w:ilvl="4" w:tplc="8252FE2E" w:tentative="1">
      <w:start w:val="1"/>
      <w:numFmt w:val="lowerLetter"/>
      <w:lvlText w:val="%5."/>
      <w:lvlJc w:val="left"/>
      <w:pPr>
        <w:ind w:left="3600" w:hanging="360"/>
      </w:pPr>
    </w:lvl>
    <w:lvl w:ilvl="5" w:tplc="E20A5858" w:tentative="1">
      <w:start w:val="1"/>
      <w:numFmt w:val="lowerRoman"/>
      <w:lvlText w:val="%6."/>
      <w:lvlJc w:val="right"/>
      <w:pPr>
        <w:ind w:left="4320" w:hanging="180"/>
      </w:pPr>
    </w:lvl>
    <w:lvl w:ilvl="6" w:tplc="82A6798A" w:tentative="1">
      <w:start w:val="1"/>
      <w:numFmt w:val="decimal"/>
      <w:lvlText w:val="%7."/>
      <w:lvlJc w:val="left"/>
      <w:pPr>
        <w:ind w:left="5040" w:hanging="360"/>
      </w:pPr>
    </w:lvl>
    <w:lvl w:ilvl="7" w:tplc="0588ABB4" w:tentative="1">
      <w:start w:val="1"/>
      <w:numFmt w:val="lowerLetter"/>
      <w:lvlText w:val="%8."/>
      <w:lvlJc w:val="left"/>
      <w:pPr>
        <w:ind w:left="5760" w:hanging="360"/>
      </w:pPr>
    </w:lvl>
    <w:lvl w:ilvl="8" w:tplc="BE52E0E8" w:tentative="1">
      <w:start w:val="1"/>
      <w:numFmt w:val="lowerRoman"/>
      <w:lvlText w:val="%9."/>
      <w:lvlJc w:val="right"/>
      <w:pPr>
        <w:ind w:left="6480" w:hanging="180"/>
      </w:pPr>
    </w:lvl>
  </w:abstractNum>
  <w:abstractNum w:abstractNumId="20"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21" w15:restartNumberingAfterBreak="0">
    <w:nsid w:val="7E805B31"/>
    <w:multiLevelType w:val="hybridMultilevel"/>
    <w:tmpl w:val="EBB89744"/>
    <w:lvl w:ilvl="0" w:tplc="703ABC84">
      <w:start w:val="1"/>
      <w:numFmt w:val="decimal"/>
      <w:lvlText w:val="%1."/>
      <w:lvlJc w:val="left"/>
      <w:pPr>
        <w:ind w:left="360" w:hanging="360"/>
      </w:pPr>
      <w:rPr>
        <w:rFonts w:cs="Arial" w:hint="default"/>
        <w:b/>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15"/>
  </w:num>
  <w:num w:numId="3">
    <w:abstractNumId w:val="18"/>
  </w:num>
  <w:num w:numId="4">
    <w:abstractNumId w:val="10"/>
  </w:num>
  <w:num w:numId="5">
    <w:abstractNumId w:val="14"/>
  </w:num>
  <w:num w:numId="6">
    <w:abstractNumId w:val="8"/>
  </w:num>
  <w:num w:numId="7">
    <w:abstractNumId w:val="4"/>
  </w:num>
  <w:num w:numId="8">
    <w:abstractNumId w:val="6"/>
  </w:num>
  <w:num w:numId="9">
    <w:abstractNumId w:val="1"/>
  </w:num>
  <w:num w:numId="10">
    <w:abstractNumId w:val="2"/>
  </w:num>
  <w:num w:numId="11">
    <w:abstractNumId w:val="3"/>
  </w:num>
  <w:num w:numId="12">
    <w:abstractNumId w:val="12"/>
  </w:num>
  <w:num w:numId="13">
    <w:abstractNumId w:val="0"/>
  </w:num>
  <w:num w:numId="14">
    <w:abstractNumId w:val="20"/>
  </w:num>
  <w:num w:numId="15">
    <w:abstractNumId w:val="9"/>
  </w:num>
  <w:num w:numId="16">
    <w:abstractNumId w:val="16"/>
  </w:num>
  <w:num w:numId="17">
    <w:abstractNumId w:val="19"/>
  </w:num>
  <w:num w:numId="18">
    <w:abstractNumId w:val="5"/>
  </w:num>
  <w:num w:numId="19">
    <w:abstractNumId w:val="17"/>
  </w:num>
  <w:num w:numId="20">
    <w:abstractNumId w:val="21"/>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38D"/>
    <w:rsid w:val="003D49A5"/>
    <w:rsid w:val="00662775"/>
    <w:rsid w:val="006C238D"/>
    <w:rsid w:val="00706CCB"/>
    <w:rsid w:val="007C52B6"/>
    <w:rsid w:val="008D4533"/>
    <w:rsid w:val="00C84885"/>
    <w:rsid w:val="00EB6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BCA5A"/>
  <w15:docId w15:val="{2D422024-F3E1-4D4B-BACD-CF42FA20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 w:type="paragraph" w:customStyle="1" w:styleId="Default">
    <w:name w:val="Default"/>
    <w:rsid w:val="008D453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BB33D-308B-42C0-B945-1AB2620BF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27</TotalTime>
  <Pages>4</Pages>
  <Words>731</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Whelan, David</cp:lastModifiedBy>
  <cp:revision>6</cp:revision>
  <cp:lastPrinted>2018-03-14T15:24:00Z</cp:lastPrinted>
  <dcterms:created xsi:type="dcterms:W3CDTF">2019-10-29T10:40:00Z</dcterms:created>
  <dcterms:modified xsi:type="dcterms:W3CDTF">2020-06-29T12:50:00Z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Appointment and Employment Panel</vt:lpwstr>
  </property>
  <property fmtid="{D5CDD505-2E9C-101B-9397-08002B2CF9AE}" pid="4" name="LeadDirector">
    <vt:lpwstr>Shared Services Lead - Legal &amp; Deputy Monitoring Officer</vt:lpwstr>
  </property>
  <property fmtid="{D5CDD505-2E9C-101B-9397-08002B2CF9AE}" pid="5" name="LeadOfficer">
    <vt:lpwstr>Dave Whelan</vt:lpwstr>
  </property>
  <property fmtid="{D5CDD505-2E9C-101B-9397-08002B2CF9AE}" pid="6" name="LeadOfficerEmail">
    <vt:lpwstr>dwhelan@southribble.gov.uk</vt:lpwstr>
  </property>
  <property fmtid="{D5CDD505-2E9C-101B-9397-08002B2CF9AE}" pid="7" name="LeadOfficerPost">
    <vt:lpwstr>Shared Services Lead - Legal &amp; Deputy Monitoring Officer</vt:lpwstr>
  </property>
  <property fmtid="{D5CDD505-2E9C-101B-9397-08002B2CF9AE}" pid="8" name="LeadOfficerTel">
    <vt:lpwstr/>
  </property>
  <property fmtid="{D5CDD505-2E9C-101B-9397-08002B2CF9AE}" pid="9" name="MeetingDate">
    <vt:lpwstr>Tuesday, 16 June 2020</vt:lpwstr>
  </property>
</Properties>
</file>